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2AC2B" w14:textId="77777777" w:rsidR="003F1A7B" w:rsidRPr="001D15E7" w:rsidRDefault="003F1A7B" w:rsidP="00710273">
      <w:pPr>
        <w:jc w:val="both"/>
        <w:rPr>
          <w:rFonts w:asciiTheme="majorBidi" w:hAnsiTheme="majorBidi" w:cstheme="majorBidi"/>
        </w:rPr>
      </w:pPr>
    </w:p>
    <w:p w14:paraId="1AD3CE3C" w14:textId="77777777" w:rsidR="004E4DB7" w:rsidRDefault="004E4DB7" w:rsidP="004E4DB7">
      <w:pPr>
        <w:jc w:val="center"/>
        <w:rPr>
          <w:rFonts w:cs="2  Yekan"/>
          <w:rtl/>
          <w:lang w:bidi="fa-IR"/>
        </w:rPr>
      </w:pPr>
      <w:bookmarkStart w:id="0" w:name="_Hlk173664690"/>
    </w:p>
    <w:p w14:paraId="4A9BA3A2" w14:textId="2CA1AB05" w:rsidR="004E4DB7" w:rsidRPr="00634D6A" w:rsidRDefault="004E4DB7" w:rsidP="004E4DB7">
      <w:pPr>
        <w:jc w:val="center"/>
        <w:rPr>
          <w:rFonts w:cs="2  Yekan"/>
          <w:lang w:bidi="fa-IR"/>
        </w:rPr>
      </w:pPr>
      <w:r w:rsidRPr="00634D6A">
        <w:rPr>
          <w:rFonts w:cs="2  Yekan"/>
          <w:lang w:bidi="fa-IR"/>
        </w:rPr>
        <w:t xml:space="preserve">Denagene </w:t>
      </w:r>
      <w:proofErr w:type="spellStart"/>
      <w:r w:rsidRPr="00634D6A">
        <w:rPr>
          <w:rFonts w:cs="2  Yekan"/>
          <w:lang w:bidi="fa-IR"/>
        </w:rPr>
        <w:t>Tajhiz</w:t>
      </w:r>
      <w:proofErr w:type="spellEnd"/>
      <w:r w:rsidRPr="00634D6A">
        <w:rPr>
          <w:rFonts w:cs="2  Yekan"/>
          <w:lang w:bidi="fa-IR"/>
        </w:rPr>
        <w:t xml:space="preserve"> Company</w:t>
      </w:r>
    </w:p>
    <w:p w14:paraId="4FE15927" w14:textId="77777777" w:rsidR="004E4DB7" w:rsidRDefault="004E4DB7" w:rsidP="004E4DB7">
      <w:pPr>
        <w:jc w:val="center"/>
        <w:rPr>
          <w:rFonts w:cs="2  Yekan"/>
          <w:lang w:bidi="fa-IR"/>
        </w:rPr>
      </w:pPr>
      <w:r w:rsidRPr="00634D6A">
        <w:rPr>
          <w:rFonts w:cs="2  Yekan"/>
          <w:lang w:bidi="fa-IR"/>
        </w:rPr>
        <w:t>Biotechnology Lab Equipment manufacturer and designer</w:t>
      </w:r>
    </w:p>
    <w:p w14:paraId="1326007E" w14:textId="77777777" w:rsidR="004E4DB7" w:rsidRDefault="004E4DB7" w:rsidP="004E4DB7">
      <w:pPr>
        <w:jc w:val="center"/>
        <w:rPr>
          <w:rFonts w:cs="2  Yekan"/>
          <w:rtl/>
          <w:lang w:bidi="fa-IR"/>
        </w:rPr>
      </w:pPr>
    </w:p>
    <w:bookmarkEnd w:id="0"/>
    <w:p w14:paraId="1D13C451" w14:textId="77777777" w:rsidR="003F1A7B" w:rsidRPr="001D15E7" w:rsidRDefault="003F1A7B" w:rsidP="00710273">
      <w:pPr>
        <w:jc w:val="both"/>
        <w:rPr>
          <w:rFonts w:asciiTheme="majorBidi" w:hAnsiTheme="majorBidi" w:cstheme="majorBidi"/>
          <w:lang w:bidi="fa-IR"/>
        </w:rPr>
      </w:pPr>
    </w:p>
    <w:p w14:paraId="1A5F10F9" w14:textId="77777777" w:rsidR="003F1A7B" w:rsidRPr="001D15E7" w:rsidRDefault="003F1A7B" w:rsidP="00710273">
      <w:pPr>
        <w:jc w:val="both"/>
        <w:rPr>
          <w:rFonts w:asciiTheme="majorBidi" w:hAnsiTheme="majorBidi" w:cstheme="majorBidi"/>
        </w:rPr>
      </w:pPr>
    </w:p>
    <w:p w14:paraId="4C1AE71D" w14:textId="77777777" w:rsidR="003F1A7B" w:rsidRPr="001D15E7" w:rsidRDefault="003F1A7B" w:rsidP="00710273">
      <w:pPr>
        <w:jc w:val="both"/>
        <w:rPr>
          <w:rFonts w:asciiTheme="majorBidi" w:hAnsiTheme="majorBidi" w:cstheme="majorBidi"/>
        </w:rPr>
      </w:pPr>
    </w:p>
    <w:p w14:paraId="3F212864" w14:textId="77777777" w:rsidR="003F1A7B" w:rsidRPr="001D15E7" w:rsidRDefault="003F1A7B" w:rsidP="00710273">
      <w:pPr>
        <w:jc w:val="both"/>
        <w:rPr>
          <w:rFonts w:asciiTheme="majorBidi" w:hAnsiTheme="majorBidi" w:cstheme="majorBidi"/>
        </w:rPr>
      </w:pPr>
    </w:p>
    <w:p w14:paraId="76174A88" w14:textId="77777777" w:rsidR="003F1A7B" w:rsidRDefault="003F1A7B" w:rsidP="00710273">
      <w:pPr>
        <w:jc w:val="both"/>
        <w:rPr>
          <w:rFonts w:asciiTheme="majorBidi" w:hAnsiTheme="majorBidi" w:cstheme="majorBidi"/>
        </w:rPr>
      </w:pPr>
    </w:p>
    <w:p w14:paraId="3577596B" w14:textId="77777777" w:rsidR="003F1A7B" w:rsidRPr="001D15E7" w:rsidRDefault="003F1A7B" w:rsidP="00F3195B">
      <w:pPr>
        <w:jc w:val="center"/>
        <w:rPr>
          <w:rFonts w:asciiTheme="majorBidi" w:hAnsiTheme="majorBidi" w:cstheme="majorBidi"/>
        </w:rPr>
      </w:pPr>
    </w:p>
    <w:p w14:paraId="3EAE3337" w14:textId="77777777" w:rsidR="003F1A7B" w:rsidRPr="001D15E7" w:rsidRDefault="003F1A7B" w:rsidP="00710273">
      <w:pPr>
        <w:jc w:val="both"/>
        <w:rPr>
          <w:rFonts w:asciiTheme="majorBidi" w:hAnsiTheme="majorBidi" w:cstheme="majorBidi"/>
        </w:rPr>
      </w:pPr>
    </w:p>
    <w:p w14:paraId="3BEF9A8D" w14:textId="20911E08" w:rsidR="003F1A7B" w:rsidRPr="001D15E7" w:rsidRDefault="00F12498" w:rsidP="00F3195B">
      <w:pPr>
        <w:jc w:val="center"/>
        <w:rPr>
          <w:rFonts w:asciiTheme="majorBidi" w:hAnsiTheme="majorBidi" w:cstheme="majorBidi"/>
        </w:rPr>
      </w:pPr>
      <w:r w:rsidRPr="001D15E7">
        <w:rPr>
          <w:rFonts w:asciiTheme="majorBidi" w:hAnsiTheme="majorBidi" w:cstheme="majorBidi"/>
        </w:rPr>
        <w:t>Western Blotting</w:t>
      </w:r>
    </w:p>
    <w:p w14:paraId="0E659F41" w14:textId="7A39E8DA" w:rsidR="00F12498" w:rsidRPr="001D15E7" w:rsidRDefault="00F12498" w:rsidP="00F3195B">
      <w:pPr>
        <w:jc w:val="center"/>
        <w:rPr>
          <w:rFonts w:asciiTheme="majorBidi" w:hAnsiTheme="majorBidi" w:cstheme="majorBidi"/>
        </w:rPr>
      </w:pPr>
      <w:r w:rsidRPr="001D15E7">
        <w:rPr>
          <w:rFonts w:asciiTheme="majorBidi" w:hAnsiTheme="majorBidi" w:cstheme="majorBidi"/>
        </w:rPr>
        <w:t>User Guide</w:t>
      </w:r>
    </w:p>
    <w:p w14:paraId="7208D754" w14:textId="77777777" w:rsidR="003F1A7B" w:rsidRPr="001D15E7" w:rsidRDefault="003F1A7B" w:rsidP="00F3195B">
      <w:pPr>
        <w:jc w:val="center"/>
        <w:rPr>
          <w:rFonts w:asciiTheme="majorBidi" w:hAnsiTheme="majorBidi" w:cstheme="majorBidi"/>
        </w:rPr>
      </w:pPr>
    </w:p>
    <w:p w14:paraId="5839B5FD" w14:textId="77777777" w:rsidR="003F1A7B" w:rsidRPr="001D15E7" w:rsidRDefault="003F1A7B" w:rsidP="00F3195B">
      <w:pPr>
        <w:jc w:val="center"/>
        <w:rPr>
          <w:rFonts w:asciiTheme="majorBidi" w:hAnsiTheme="majorBidi" w:cstheme="majorBidi"/>
        </w:rPr>
      </w:pPr>
    </w:p>
    <w:p w14:paraId="39078A25" w14:textId="77777777" w:rsidR="003F1A7B" w:rsidRPr="001D15E7" w:rsidRDefault="003F1A7B" w:rsidP="00710273">
      <w:pPr>
        <w:jc w:val="both"/>
        <w:rPr>
          <w:rFonts w:asciiTheme="majorBidi" w:hAnsiTheme="majorBidi" w:cstheme="majorBidi"/>
        </w:rPr>
      </w:pPr>
    </w:p>
    <w:p w14:paraId="714B821C" w14:textId="77777777" w:rsidR="003F1A7B" w:rsidRPr="001D15E7" w:rsidRDefault="003F1A7B" w:rsidP="00710273">
      <w:pPr>
        <w:jc w:val="both"/>
        <w:rPr>
          <w:rFonts w:asciiTheme="majorBidi" w:hAnsiTheme="majorBidi" w:cstheme="majorBidi"/>
        </w:rPr>
      </w:pPr>
    </w:p>
    <w:p w14:paraId="78CB4FC0" w14:textId="77777777" w:rsidR="003F1A7B" w:rsidRPr="001D15E7" w:rsidRDefault="003F1A7B" w:rsidP="00710273">
      <w:pPr>
        <w:jc w:val="both"/>
        <w:rPr>
          <w:rFonts w:asciiTheme="majorBidi" w:hAnsiTheme="majorBidi" w:cstheme="majorBidi"/>
        </w:rPr>
      </w:pPr>
    </w:p>
    <w:p w14:paraId="2ABF6207" w14:textId="77777777" w:rsidR="003F1A7B" w:rsidRPr="001D15E7" w:rsidRDefault="003F1A7B" w:rsidP="00710273">
      <w:pPr>
        <w:jc w:val="both"/>
        <w:rPr>
          <w:rFonts w:asciiTheme="majorBidi" w:hAnsiTheme="majorBidi" w:cstheme="majorBidi"/>
        </w:rPr>
      </w:pPr>
    </w:p>
    <w:p w14:paraId="0B2061F7" w14:textId="77777777" w:rsidR="003F1A7B" w:rsidRPr="001D15E7" w:rsidRDefault="003F1A7B" w:rsidP="00710273">
      <w:pPr>
        <w:jc w:val="both"/>
        <w:rPr>
          <w:rFonts w:asciiTheme="majorBidi" w:hAnsiTheme="majorBidi" w:cstheme="majorBidi"/>
        </w:rPr>
      </w:pPr>
    </w:p>
    <w:p w14:paraId="745AF5C7" w14:textId="77777777" w:rsidR="003F1A7B" w:rsidRPr="001D15E7" w:rsidRDefault="003F1A7B" w:rsidP="00710273">
      <w:pPr>
        <w:jc w:val="both"/>
        <w:rPr>
          <w:rFonts w:asciiTheme="majorBidi" w:hAnsiTheme="majorBidi" w:cstheme="majorBidi"/>
        </w:rPr>
      </w:pPr>
    </w:p>
    <w:p w14:paraId="6093C435" w14:textId="77777777" w:rsidR="003F1A7B" w:rsidRPr="001D15E7" w:rsidRDefault="003F1A7B" w:rsidP="00710273">
      <w:pPr>
        <w:jc w:val="both"/>
        <w:rPr>
          <w:rFonts w:asciiTheme="majorBidi" w:hAnsiTheme="majorBidi" w:cstheme="majorBidi"/>
        </w:rPr>
      </w:pPr>
    </w:p>
    <w:p w14:paraId="1FDB1B45" w14:textId="77777777" w:rsidR="003F1A7B" w:rsidRPr="001D15E7" w:rsidRDefault="003F1A7B" w:rsidP="00710273">
      <w:pPr>
        <w:jc w:val="both"/>
        <w:rPr>
          <w:rFonts w:asciiTheme="majorBidi" w:hAnsiTheme="majorBidi" w:cstheme="majorBidi"/>
        </w:rPr>
      </w:pPr>
    </w:p>
    <w:p w14:paraId="33B1DCC4" w14:textId="77777777" w:rsidR="003F1A7B" w:rsidRPr="001D15E7" w:rsidRDefault="003F1A7B" w:rsidP="00710273">
      <w:pPr>
        <w:jc w:val="both"/>
        <w:rPr>
          <w:rFonts w:asciiTheme="majorBidi" w:hAnsiTheme="majorBidi" w:cstheme="majorBidi"/>
        </w:rPr>
      </w:pPr>
    </w:p>
    <w:p w14:paraId="496F159B" w14:textId="77777777" w:rsidR="003F1A7B" w:rsidRPr="001D15E7" w:rsidRDefault="003F1A7B" w:rsidP="00710273">
      <w:pPr>
        <w:jc w:val="both"/>
        <w:rPr>
          <w:rFonts w:asciiTheme="majorBidi" w:hAnsiTheme="majorBidi" w:cstheme="majorBidi"/>
        </w:rPr>
      </w:pPr>
    </w:p>
    <w:p w14:paraId="459CC34F" w14:textId="77777777" w:rsidR="003F1A7B" w:rsidRPr="001D15E7" w:rsidRDefault="003F1A7B" w:rsidP="00710273">
      <w:pPr>
        <w:jc w:val="both"/>
        <w:rPr>
          <w:rFonts w:asciiTheme="majorBidi" w:hAnsiTheme="majorBidi" w:cstheme="majorBidi"/>
        </w:rPr>
      </w:pPr>
    </w:p>
    <w:p w14:paraId="29FD8C09" w14:textId="77777777" w:rsidR="003F1A7B" w:rsidRPr="001D15E7" w:rsidRDefault="003F1A7B" w:rsidP="00710273">
      <w:pPr>
        <w:jc w:val="both"/>
        <w:rPr>
          <w:rFonts w:asciiTheme="majorBidi" w:hAnsiTheme="majorBidi" w:cstheme="majorBidi"/>
        </w:rPr>
      </w:pPr>
    </w:p>
    <w:p w14:paraId="7EF2030B" w14:textId="77777777" w:rsidR="003F1A7B" w:rsidRPr="001D15E7" w:rsidRDefault="003F1A7B" w:rsidP="00710273">
      <w:pPr>
        <w:jc w:val="both"/>
        <w:rPr>
          <w:rFonts w:asciiTheme="majorBidi" w:hAnsiTheme="majorBidi" w:cstheme="majorBidi"/>
        </w:rPr>
      </w:pPr>
    </w:p>
    <w:p w14:paraId="5DDF370C" w14:textId="77777777" w:rsidR="003F1A7B" w:rsidRPr="001D15E7" w:rsidRDefault="003F1A7B" w:rsidP="00710273">
      <w:pPr>
        <w:jc w:val="both"/>
        <w:rPr>
          <w:rFonts w:asciiTheme="majorBidi" w:hAnsiTheme="majorBidi" w:cstheme="majorBidi"/>
        </w:rPr>
      </w:pPr>
    </w:p>
    <w:p w14:paraId="31AA8DB8" w14:textId="77777777" w:rsidR="00D36F63" w:rsidRPr="001D15E7" w:rsidRDefault="00D36F63" w:rsidP="00710273">
      <w:pPr>
        <w:jc w:val="both"/>
        <w:rPr>
          <w:rFonts w:asciiTheme="majorBidi" w:hAnsiTheme="majorBidi" w:cstheme="majorBidi"/>
        </w:rPr>
      </w:pPr>
    </w:p>
    <w:p w14:paraId="770B98A4"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 xml:space="preserve">Content </w:t>
      </w:r>
    </w:p>
    <w:p w14:paraId="12EBD2C0"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Introduction</w:t>
      </w:r>
    </w:p>
    <w:p w14:paraId="7C00DD4C"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 xml:space="preserve">Safety Instructions </w:t>
      </w:r>
    </w:p>
    <w:p w14:paraId="4836ACBD" w14:textId="1FF9D108" w:rsidR="00D36F63" w:rsidRPr="001D15E7" w:rsidRDefault="00D36F63" w:rsidP="00710273">
      <w:pPr>
        <w:jc w:val="both"/>
        <w:rPr>
          <w:rFonts w:asciiTheme="majorBidi" w:hAnsiTheme="majorBidi" w:cstheme="majorBidi"/>
        </w:rPr>
      </w:pPr>
      <w:r w:rsidRPr="001D15E7">
        <w:rPr>
          <w:rFonts w:asciiTheme="majorBidi" w:hAnsiTheme="majorBidi" w:cstheme="majorBidi"/>
        </w:rPr>
        <w:t xml:space="preserve">Maintenance </w:t>
      </w:r>
    </w:p>
    <w:p w14:paraId="748D9983"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Technical Specifications</w:t>
      </w:r>
    </w:p>
    <w:p w14:paraId="77472209" w14:textId="6AEFB442" w:rsidR="00D36F63" w:rsidRPr="001D15E7" w:rsidRDefault="00C9247A" w:rsidP="00710273">
      <w:pPr>
        <w:jc w:val="both"/>
        <w:rPr>
          <w:rFonts w:asciiTheme="majorBidi" w:hAnsiTheme="majorBidi" w:cstheme="majorBidi"/>
        </w:rPr>
      </w:pPr>
      <w:r w:rsidRPr="001D15E7">
        <w:rPr>
          <w:rFonts w:asciiTheme="majorBidi" w:hAnsiTheme="majorBidi" w:cstheme="majorBidi"/>
        </w:rPr>
        <w:t>Western Blotting</w:t>
      </w:r>
      <w:r w:rsidR="00D36F63" w:rsidRPr="001D15E7">
        <w:rPr>
          <w:rFonts w:asciiTheme="majorBidi" w:hAnsiTheme="majorBidi" w:cstheme="majorBidi"/>
        </w:rPr>
        <w:t xml:space="preserve"> Features</w:t>
      </w:r>
    </w:p>
    <w:p w14:paraId="6CA4553D" w14:textId="7766F0C1" w:rsidR="008B66D5" w:rsidRPr="001D15E7" w:rsidRDefault="00D36F63" w:rsidP="00710273">
      <w:pPr>
        <w:jc w:val="both"/>
        <w:rPr>
          <w:rFonts w:asciiTheme="majorBidi" w:hAnsiTheme="majorBidi" w:cstheme="majorBidi"/>
        </w:rPr>
      </w:pPr>
      <w:r w:rsidRPr="001D15E7">
        <w:rPr>
          <w:rFonts w:asciiTheme="majorBidi" w:hAnsiTheme="majorBidi" w:cstheme="majorBidi"/>
        </w:rPr>
        <w:t>Blotting Technique</w:t>
      </w:r>
    </w:p>
    <w:p w14:paraId="479E2F6B" w14:textId="77777777" w:rsidR="00D12375" w:rsidRPr="001D15E7" w:rsidRDefault="00D12375" w:rsidP="00D12375">
      <w:pPr>
        <w:jc w:val="both"/>
        <w:rPr>
          <w:rFonts w:asciiTheme="majorBidi" w:hAnsiTheme="majorBidi" w:cstheme="majorBidi"/>
        </w:rPr>
      </w:pPr>
      <w:bookmarkStart w:id="1" w:name="_Hlk159313176"/>
      <w:r w:rsidRPr="001D15E7">
        <w:rPr>
          <w:rFonts w:asciiTheme="majorBidi" w:hAnsiTheme="majorBidi" w:cstheme="majorBidi"/>
        </w:rPr>
        <w:t>Protein Transfer Overview</w:t>
      </w:r>
    </w:p>
    <w:bookmarkEnd w:id="1"/>
    <w:p w14:paraId="335E4D74" w14:textId="77777777" w:rsidR="006C4930" w:rsidRPr="001D15E7" w:rsidRDefault="006C4930" w:rsidP="00710273">
      <w:pPr>
        <w:jc w:val="both"/>
        <w:rPr>
          <w:rFonts w:asciiTheme="majorBidi" w:hAnsiTheme="majorBidi" w:cstheme="majorBidi"/>
        </w:rPr>
      </w:pPr>
      <w:r w:rsidRPr="001D15E7">
        <w:rPr>
          <w:rFonts w:asciiTheme="majorBidi" w:hAnsiTheme="majorBidi" w:cstheme="majorBidi"/>
        </w:rPr>
        <w:t>Membranes Used for Western Blots</w:t>
      </w:r>
    </w:p>
    <w:p w14:paraId="383C9862" w14:textId="343D6BD3" w:rsidR="00D36F63" w:rsidRPr="001D15E7" w:rsidRDefault="00D36F63" w:rsidP="00710273">
      <w:pPr>
        <w:jc w:val="both"/>
        <w:rPr>
          <w:rFonts w:asciiTheme="majorBidi" w:hAnsiTheme="majorBidi" w:cstheme="majorBidi"/>
        </w:rPr>
      </w:pPr>
      <w:r w:rsidRPr="001D15E7">
        <w:rPr>
          <w:rFonts w:asciiTheme="majorBidi" w:hAnsiTheme="majorBidi" w:cstheme="majorBidi"/>
        </w:rPr>
        <w:t>Transfer Method in Tanks</w:t>
      </w:r>
    </w:p>
    <w:p w14:paraId="07AEC6B0"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Materials Required for Immunoblotting Technique</w:t>
      </w:r>
    </w:p>
    <w:p w14:paraId="570914AB" w14:textId="03C6DD64" w:rsidR="00D36F63" w:rsidRPr="001D15E7" w:rsidRDefault="00B90874" w:rsidP="00710273">
      <w:pPr>
        <w:jc w:val="both"/>
        <w:rPr>
          <w:rFonts w:asciiTheme="majorBidi" w:hAnsiTheme="majorBidi" w:cstheme="majorBidi"/>
        </w:rPr>
      </w:pPr>
      <w:r>
        <w:rPr>
          <w:rFonts w:asciiTheme="majorBidi" w:hAnsiTheme="majorBidi" w:cstheme="majorBidi"/>
        </w:rPr>
        <w:t>Testing</w:t>
      </w:r>
      <w:r w:rsidR="00D36F63" w:rsidRPr="001D15E7">
        <w:rPr>
          <w:rFonts w:asciiTheme="majorBidi" w:hAnsiTheme="majorBidi" w:cstheme="majorBidi"/>
        </w:rPr>
        <w:t xml:space="preserve"> Procedure</w:t>
      </w:r>
    </w:p>
    <w:p w14:paraId="5F78ECAE" w14:textId="585B7B4E" w:rsidR="00460C1C" w:rsidRPr="001D15E7" w:rsidRDefault="00460C1C" w:rsidP="00710273">
      <w:pPr>
        <w:jc w:val="both"/>
        <w:rPr>
          <w:rFonts w:asciiTheme="majorBidi" w:hAnsiTheme="majorBidi" w:cstheme="majorBidi"/>
        </w:rPr>
      </w:pPr>
      <w:r w:rsidRPr="001D15E7">
        <w:rPr>
          <w:rFonts w:asciiTheme="majorBidi" w:hAnsiTheme="majorBidi" w:cstheme="majorBidi"/>
        </w:rPr>
        <w:t>Electrophoresis Buffers-Choosing the Right Buffer</w:t>
      </w:r>
    </w:p>
    <w:p w14:paraId="26B83901" w14:textId="3F5CA028" w:rsidR="00D36F63" w:rsidRPr="001D15E7" w:rsidRDefault="00D36F63" w:rsidP="00710273">
      <w:pPr>
        <w:jc w:val="both"/>
        <w:rPr>
          <w:rFonts w:asciiTheme="majorBidi" w:hAnsiTheme="majorBidi" w:cstheme="majorBidi"/>
        </w:rPr>
      </w:pPr>
      <w:r w:rsidRPr="00A5172B">
        <w:rPr>
          <w:rFonts w:asciiTheme="majorBidi" w:hAnsiTheme="majorBidi" w:cstheme="majorBidi"/>
        </w:rPr>
        <w:t>General Protein Staining on Membranes</w:t>
      </w:r>
    </w:p>
    <w:p w14:paraId="322972E1" w14:textId="0D255AA7" w:rsidR="00C9149B" w:rsidRPr="001D15E7" w:rsidRDefault="00C9149B" w:rsidP="008A261B">
      <w:pPr>
        <w:jc w:val="both"/>
        <w:rPr>
          <w:rFonts w:asciiTheme="majorBidi" w:hAnsiTheme="majorBidi" w:cstheme="majorBidi"/>
        </w:rPr>
      </w:pPr>
      <w:r w:rsidRPr="001D15E7">
        <w:rPr>
          <w:rFonts w:asciiTheme="majorBidi" w:hAnsiTheme="majorBidi" w:cstheme="majorBidi"/>
        </w:rPr>
        <w:t>Reversible Staining with Ponceau-S</w:t>
      </w:r>
    </w:p>
    <w:p w14:paraId="47F85212" w14:textId="31D7B29C" w:rsidR="00D36F63" w:rsidRPr="001D15E7" w:rsidRDefault="00D36F63" w:rsidP="008A261B">
      <w:pPr>
        <w:jc w:val="both"/>
        <w:rPr>
          <w:rFonts w:asciiTheme="majorBidi" w:hAnsiTheme="majorBidi" w:cstheme="majorBidi"/>
        </w:rPr>
      </w:pPr>
      <w:r w:rsidRPr="001D15E7">
        <w:rPr>
          <w:rFonts w:asciiTheme="majorBidi" w:hAnsiTheme="majorBidi" w:cstheme="majorBidi"/>
        </w:rPr>
        <w:t xml:space="preserve">Reversible Staining with </w:t>
      </w:r>
      <w:r w:rsidR="008A261B" w:rsidRPr="001D15E7">
        <w:rPr>
          <w:rFonts w:asciiTheme="majorBidi" w:hAnsiTheme="majorBidi" w:cstheme="majorBidi"/>
        </w:rPr>
        <w:t>Amido black</w:t>
      </w:r>
    </w:p>
    <w:p w14:paraId="1C714718" w14:textId="54CD4457" w:rsidR="00D36F63" w:rsidRPr="001D15E7" w:rsidRDefault="00D36F63" w:rsidP="00F768CF">
      <w:pPr>
        <w:jc w:val="both"/>
        <w:rPr>
          <w:rFonts w:asciiTheme="majorBidi" w:hAnsiTheme="majorBidi" w:cstheme="majorBidi"/>
        </w:rPr>
      </w:pPr>
      <w:r w:rsidRPr="001D15E7">
        <w:rPr>
          <w:rFonts w:asciiTheme="majorBidi" w:hAnsiTheme="majorBidi" w:cstheme="majorBidi"/>
        </w:rPr>
        <w:t xml:space="preserve">Irreversible Staining with </w:t>
      </w:r>
      <w:r w:rsidR="00F768CF" w:rsidRPr="001D15E7">
        <w:rPr>
          <w:rFonts w:asciiTheme="majorBidi" w:hAnsiTheme="majorBidi" w:cstheme="majorBidi"/>
        </w:rPr>
        <w:t>Coomassie Blue</w:t>
      </w:r>
    </w:p>
    <w:p w14:paraId="40C1334B"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Irreversible Staining with Amido Black</w:t>
      </w:r>
    </w:p>
    <w:p w14:paraId="4ED99A57"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Protein Marker Staining</w:t>
      </w:r>
    </w:p>
    <w:p w14:paraId="0D02CA22"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Specific Protein Detection on Membranes</w:t>
      </w:r>
    </w:p>
    <w:p w14:paraId="3F113B9D"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Western Blotting Technique</w:t>
      </w:r>
    </w:p>
    <w:p w14:paraId="1328D7E5"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Blocking Stage</w:t>
      </w:r>
    </w:p>
    <w:p w14:paraId="20EF2836"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Detection with Antibodies</w:t>
      </w:r>
    </w:p>
    <w:p w14:paraId="11E6660E"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Materials</w:t>
      </w:r>
    </w:p>
    <w:p w14:paraId="4EE5D0AC"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Experiment Procedure</w:t>
      </w:r>
    </w:p>
    <w:p w14:paraId="6183290E" w14:textId="77777777" w:rsidR="00D36F63" w:rsidRPr="001D15E7" w:rsidRDefault="00D36F63" w:rsidP="00710273">
      <w:pPr>
        <w:jc w:val="both"/>
        <w:rPr>
          <w:rFonts w:asciiTheme="majorBidi" w:hAnsiTheme="majorBidi" w:cstheme="majorBidi"/>
        </w:rPr>
      </w:pPr>
      <w:r w:rsidRPr="001D15E7">
        <w:rPr>
          <w:rFonts w:asciiTheme="majorBidi" w:hAnsiTheme="majorBidi" w:cstheme="majorBidi"/>
        </w:rPr>
        <w:t>Key Points in Western Blot Technique</w:t>
      </w:r>
    </w:p>
    <w:p w14:paraId="7FCADE5D" w14:textId="60709248" w:rsidR="00D36F63" w:rsidRDefault="00D36F63" w:rsidP="00710273">
      <w:pPr>
        <w:jc w:val="both"/>
        <w:rPr>
          <w:rFonts w:asciiTheme="majorBidi" w:hAnsiTheme="majorBidi" w:cstheme="majorBidi"/>
        </w:rPr>
      </w:pPr>
      <w:r w:rsidRPr="001D15E7">
        <w:rPr>
          <w:rFonts w:asciiTheme="majorBidi" w:hAnsiTheme="majorBidi" w:cstheme="majorBidi"/>
        </w:rPr>
        <w:t xml:space="preserve">Possible </w:t>
      </w:r>
      <w:r w:rsidR="00BC5698">
        <w:rPr>
          <w:rFonts w:asciiTheme="majorBidi" w:hAnsiTheme="majorBidi" w:cstheme="majorBidi"/>
        </w:rPr>
        <w:t xml:space="preserve">Problems </w:t>
      </w:r>
      <w:r w:rsidRPr="001D15E7">
        <w:rPr>
          <w:rFonts w:asciiTheme="majorBidi" w:hAnsiTheme="majorBidi" w:cstheme="majorBidi"/>
        </w:rPr>
        <w:t>in Western Blotting and Solutions</w:t>
      </w:r>
    </w:p>
    <w:p w14:paraId="13E6DC5A" w14:textId="77777777" w:rsidR="00BC5698" w:rsidRPr="001D15E7" w:rsidRDefault="00BC5698" w:rsidP="00710273">
      <w:pPr>
        <w:jc w:val="both"/>
        <w:rPr>
          <w:rFonts w:asciiTheme="majorBidi" w:hAnsiTheme="majorBidi" w:cstheme="majorBidi"/>
        </w:rPr>
      </w:pPr>
    </w:p>
    <w:p w14:paraId="24C1A5A6" w14:textId="77777777" w:rsidR="00D36F63" w:rsidRPr="001D15E7" w:rsidRDefault="00D36F63" w:rsidP="00710273">
      <w:pPr>
        <w:jc w:val="both"/>
        <w:rPr>
          <w:rFonts w:asciiTheme="majorBidi" w:hAnsiTheme="majorBidi" w:cstheme="majorBidi"/>
        </w:rPr>
      </w:pPr>
    </w:p>
    <w:p w14:paraId="33FCA18E" w14:textId="77777777" w:rsidR="00D36F63" w:rsidRDefault="00D36F63" w:rsidP="00710273">
      <w:pPr>
        <w:jc w:val="both"/>
        <w:rPr>
          <w:rFonts w:asciiTheme="majorBidi" w:hAnsiTheme="majorBidi" w:cstheme="majorBidi"/>
          <w:rtl/>
        </w:rPr>
      </w:pPr>
    </w:p>
    <w:p w14:paraId="63E4B947" w14:textId="77777777" w:rsidR="00B031A4" w:rsidRDefault="00B031A4" w:rsidP="00710273">
      <w:pPr>
        <w:jc w:val="both"/>
        <w:rPr>
          <w:rFonts w:asciiTheme="majorBidi" w:hAnsiTheme="majorBidi" w:cstheme="majorBidi"/>
          <w:rtl/>
        </w:rPr>
      </w:pPr>
    </w:p>
    <w:p w14:paraId="447F1ED4" w14:textId="77777777" w:rsidR="00B031A4" w:rsidRDefault="00B031A4" w:rsidP="00710273">
      <w:pPr>
        <w:jc w:val="both"/>
        <w:rPr>
          <w:rFonts w:asciiTheme="majorBidi" w:hAnsiTheme="majorBidi" w:cstheme="majorBidi"/>
          <w:rtl/>
        </w:rPr>
      </w:pPr>
    </w:p>
    <w:p w14:paraId="1EBFC0BB" w14:textId="77777777" w:rsidR="00B031A4" w:rsidRPr="001D15E7" w:rsidRDefault="00B031A4" w:rsidP="00710273">
      <w:pPr>
        <w:jc w:val="both"/>
        <w:rPr>
          <w:rFonts w:asciiTheme="majorBidi" w:hAnsiTheme="majorBidi" w:cstheme="majorBidi"/>
        </w:rPr>
      </w:pPr>
    </w:p>
    <w:p w14:paraId="7DCE8CAA" w14:textId="77777777" w:rsidR="00D42C1D" w:rsidRPr="00B031A4" w:rsidRDefault="00D42C1D" w:rsidP="00710273">
      <w:pPr>
        <w:jc w:val="both"/>
        <w:rPr>
          <w:rFonts w:asciiTheme="majorBidi" w:hAnsiTheme="majorBidi" w:cstheme="majorBidi"/>
          <w:b/>
          <w:bCs/>
          <w:lang w:bidi="fa-IR"/>
        </w:rPr>
      </w:pPr>
      <w:r w:rsidRPr="00B031A4">
        <w:rPr>
          <w:rFonts w:asciiTheme="majorBidi" w:hAnsiTheme="majorBidi" w:cstheme="majorBidi"/>
          <w:b/>
          <w:bCs/>
          <w:lang w:bidi="fa-IR"/>
        </w:rPr>
        <w:t>Introduction</w:t>
      </w:r>
    </w:p>
    <w:p w14:paraId="77F74BEB" w14:textId="77777777" w:rsidR="00D42C1D" w:rsidRPr="001D15E7" w:rsidRDefault="00D42C1D" w:rsidP="00710273">
      <w:pPr>
        <w:jc w:val="both"/>
        <w:rPr>
          <w:rFonts w:asciiTheme="majorBidi" w:hAnsiTheme="majorBidi" w:cstheme="majorBidi"/>
          <w:lang w:bidi="fa-IR"/>
        </w:rPr>
      </w:pPr>
    </w:p>
    <w:p w14:paraId="65286171" w14:textId="1CE94C9E" w:rsidR="00D42C1D" w:rsidRPr="001D15E7" w:rsidRDefault="00D42C1D" w:rsidP="00710273">
      <w:pPr>
        <w:jc w:val="both"/>
        <w:rPr>
          <w:rFonts w:asciiTheme="majorBidi" w:hAnsiTheme="majorBidi" w:cstheme="majorBidi"/>
          <w:lang w:bidi="fa-IR"/>
        </w:rPr>
      </w:pPr>
      <w:r w:rsidRPr="001D15E7">
        <w:rPr>
          <w:rFonts w:asciiTheme="majorBidi" w:hAnsiTheme="majorBidi" w:cstheme="majorBidi"/>
          <w:lang w:bidi="fa-IR"/>
        </w:rPr>
        <w:t xml:space="preserve">With the remarkable advancements in cellular and molecular sciences, the demand for this knowledge and its products is increasing </w:t>
      </w:r>
      <w:r w:rsidR="006D3AA4" w:rsidRPr="001D15E7">
        <w:rPr>
          <w:rFonts w:asciiTheme="majorBidi" w:hAnsiTheme="majorBidi" w:cstheme="majorBidi"/>
          <w:lang w:bidi="fa-IR"/>
        </w:rPr>
        <w:t>daily</w:t>
      </w:r>
      <w:r w:rsidRPr="001D15E7">
        <w:rPr>
          <w:rFonts w:asciiTheme="majorBidi" w:hAnsiTheme="majorBidi" w:cstheme="majorBidi"/>
          <w:lang w:bidi="fa-IR"/>
        </w:rPr>
        <w:t xml:space="preserve"> in our country. D</w:t>
      </w:r>
      <w:r w:rsidR="00B91226" w:rsidRPr="001D15E7">
        <w:rPr>
          <w:rFonts w:asciiTheme="majorBidi" w:hAnsiTheme="majorBidi" w:cstheme="majorBidi"/>
          <w:lang w:bidi="fa-IR"/>
        </w:rPr>
        <w:t xml:space="preserve">enagene </w:t>
      </w:r>
      <w:proofErr w:type="spellStart"/>
      <w:r w:rsidR="00B91226" w:rsidRPr="001D15E7">
        <w:rPr>
          <w:rFonts w:asciiTheme="majorBidi" w:hAnsiTheme="majorBidi" w:cstheme="majorBidi"/>
          <w:lang w:bidi="fa-IR"/>
        </w:rPr>
        <w:t>Tajhiz</w:t>
      </w:r>
      <w:proofErr w:type="spellEnd"/>
      <w:r w:rsidRPr="001D15E7">
        <w:rPr>
          <w:rFonts w:asciiTheme="majorBidi" w:hAnsiTheme="majorBidi" w:cstheme="majorBidi"/>
          <w:lang w:bidi="fa-IR"/>
        </w:rPr>
        <w:t xml:space="preserve"> Company has been able to meet the needs of our homeland's researchers for foreign equipment and products, albeit to a small extent, by producing essential products in this field.</w:t>
      </w:r>
    </w:p>
    <w:p w14:paraId="592F1B9E" w14:textId="11D4486B" w:rsidR="00D36F63" w:rsidRPr="001D15E7" w:rsidRDefault="00D42C1D" w:rsidP="00710273">
      <w:pPr>
        <w:jc w:val="both"/>
        <w:rPr>
          <w:rFonts w:asciiTheme="majorBidi" w:hAnsiTheme="majorBidi" w:cstheme="majorBidi"/>
          <w:rtl/>
          <w:lang w:bidi="fa-IR"/>
        </w:rPr>
      </w:pPr>
      <w:r w:rsidRPr="001D15E7">
        <w:rPr>
          <w:rFonts w:asciiTheme="majorBidi" w:hAnsiTheme="majorBidi" w:cstheme="majorBidi"/>
          <w:lang w:bidi="fa-IR"/>
        </w:rPr>
        <w:t>We would like to express our gratitude for choosing Western Blotting tanks from D</w:t>
      </w:r>
      <w:r w:rsidR="007C7FCF" w:rsidRPr="001D15E7">
        <w:rPr>
          <w:rFonts w:asciiTheme="majorBidi" w:hAnsiTheme="majorBidi" w:cstheme="majorBidi"/>
          <w:lang w:bidi="fa-IR"/>
        </w:rPr>
        <w:t xml:space="preserve">enagene </w:t>
      </w:r>
      <w:proofErr w:type="spellStart"/>
      <w:r w:rsidR="007C7FCF" w:rsidRPr="001D15E7">
        <w:rPr>
          <w:rFonts w:asciiTheme="majorBidi" w:hAnsiTheme="majorBidi" w:cstheme="majorBidi"/>
          <w:lang w:bidi="fa-IR"/>
        </w:rPr>
        <w:t>Tajhiz</w:t>
      </w:r>
      <w:proofErr w:type="spellEnd"/>
      <w:r w:rsidR="007C7FCF" w:rsidRPr="001D15E7">
        <w:rPr>
          <w:rFonts w:asciiTheme="majorBidi" w:hAnsiTheme="majorBidi" w:cstheme="majorBidi"/>
          <w:lang w:bidi="fa-IR"/>
        </w:rPr>
        <w:t xml:space="preserve"> Company</w:t>
      </w:r>
      <w:r w:rsidRPr="001D15E7">
        <w:rPr>
          <w:rFonts w:asciiTheme="majorBidi" w:hAnsiTheme="majorBidi" w:cstheme="majorBidi"/>
          <w:lang w:bidi="fa-IR"/>
        </w:rPr>
        <w:t>. It is worth noting that D</w:t>
      </w:r>
      <w:r w:rsidR="00FA4D5B" w:rsidRPr="001D15E7">
        <w:rPr>
          <w:rFonts w:asciiTheme="majorBidi" w:hAnsiTheme="majorBidi" w:cstheme="majorBidi"/>
          <w:lang w:bidi="fa-IR"/>
        </w:rPr>
        <w:t xml:space="preserve">enagene </w:t>
      </w:r>
      <w:proofErr w:type="spellStart"/>
      <w:r w:rsidR="00FA4D5B" w:rsidRPr="001D15E7">
        <w:rPr>
          <w:rFonts w:asciiTheme="majorBidi" w:hAnsiTheme="majorBidi" w:cstheme="majorBidi"/>
          <w:lang w:bidi="fa-IR"/>
        </w:rPr>
        <w:t>Tajhiz</w:t>
      </w:r>
      <w:r w:rsidRPr="001D15E7">
        <w:rPr>
          <w:rFonts w:asciiTheme="majorBidi" w:hAnsiTheme="majorBidi" w:cstheme="majorBidi"/>
          <w:lang w:bidi="fa-IR"/>
        </w:rPr>
        <w:t>'s</w:t>
      </w:r>
      <w:proofErr w:type="spellEnd"/>
      <w:r w:rsidRPr="001D15E7">
        <w:rPr>
          <w:rFonts w:asciiTheme="majorBidi" w:hAnsiTheme="majorBidi" w:cstheme="majorBidi"/>
          <w:lang w:bidi="fa-IR"/>
        </w:rPr>
        <w:t xml:space="preserve"> Western Blotting tanks, through an in-depth study of the best reputable global manufacturers and considering the needs of researchers and specialists in the country, have been able to provide the best products to serve our country's researchers and experts, using the highest quality raw materials. All products of DNA Gene Equipment undergo thorough quality control and health tests before being delivered to customers. We hope that, by producing high-quality products, DNA Gene can gain the satisfaction of its customers.</w:t>
      </w:r>
    </w:p>
    <w:p w14:paraId="7F4367FE" w14:textId="77777777" w:rsidR="00D02DF2" w:rsidRPr="001D15E7" w:rsidRDefault="00D02DF2" w:rsidP="00710273">
      <w:pPr>
        <w:jc w:val="both"/>
        <w:rPr>
          <w:rFonts w:asciiTheme="majorBidi" w:hAnsiTheme="majorBidi" w:cstheme="majorBidi"/>
          <w:b/>
          <w:bCs/>
          <w:rtl/>
          <w:lang w:bidi="fa-IR"/>
        </w:rPr>
      </w:pPr>
      <w:r w:rsidRPr="001D15E7">
        <w:rPr>
          <w:rFonts w:asciiTheme="majorBidi" w:hAnsiTheme="majorBidi" w:cstheme="majorBidi"/>
          <w:b/>
          <w:bCs/>
        </w:rPr>
        <w:t>Western Blotting</w:t>
      </w:r>
    </w:p>
    <w:p w14:paraId="57F9752E" w14:textId="77777777" w:rsidR="00D02DF2" w:rsidRPr="001D15E7" w:rsidRDefault="00D02DF2" w:rsidP="00710273">
      <w:pPr>
        <w:jc w:val="both"/>
        <w:rPr>
          <w:rFonts w:asciiTheme="majorBidi" w:hAnsiTheme="majorBidi" w:cstheme="majorBidi"/>
        </w:rPr>
      </w:pPr>
      <w:r w:rsidRPr="001D15E7">
        <w:rPr>
          <w:rFonts w:asciiTheme="majorBidi" w:hAnsiTheme="majorBidi" w:cstheme="majorBidi"/>
        </w:rPr>
        <w:t>Western Blotting (Protein Blotting or Immunoblotting) is a laboratory technique used to detect specific protein molecules from a mixture of proteins. This method is widely employed in molecular biology and immunology. The protein mixture can include all proteins related to a specific tissue or cell type. Western Blotting can be utilized to assess the size of the target protein and measure the level of protein expression.</w:t>
      </w:r>
    </w:p>
    <w:p w14:paraId="181153EF" w14:textId="1822B75E" w:rsidR="003F1A7B" w:rsidRPr="001D15E7" w:rsidRDefault="00810F71" w:rsidP="00710273">
      <w:pPr>
        <w:jc w:val="both"/>
        <w:rPr>
          <w:rFonts w:asciiTheme="majorBidi" w:hAnsiTheme="majorBidi" w:cstheme="majorBidi"/>
        </w:rPr>
      </w:pPr>
      <w:r w:rsidRPr="001D15E7">
        <w:rPr>
          <w:rFonts w:asciiTheme="majorBidi" w:hAnsiTheme="majorBidi" w:cstheme="majorBidi"/>
        </w:rPr>
        <w:t xml:space="preserve">Denagene </w:t>
      </w:r>
      <w:proofErr w:type="spellStart"/>
      <w:r w:rsidRPr="001D15E7">
        <w:rPr>
          <w:rFonts w:asciiTheme="majorBidi" w:hAnsiTheme="majorBidi" w:cstheme="majorBidi"/>
        </w:rPr>
        <w:t>Tajhiz</w:t>
      </w:r>
      <w:r w:rsidR="00D02DF2" w:rsidRPr="001D15E7">
        <w:rPr>
          <w:rFonts w:asciiTheme="majorBidi" w:hAnsiTheme="majorBidi" w:cstheme="majorBidi"/>
        </w:rPr>
        <w:t>'s</w:t>
      </w:r>
      <w:proofErr w:type="spellEnd"/>
      <w:r w:rsidR="00D02DF2" w:rsidRPr="001D15E7">
        <w:rPr>
          <w:rFonts w:asciiTheme="majorBidi" w:hAnsiTheme="majorBidi" w:cstheme="majorBidi"/>
        </w:rPr>
        <w:t xml:space="preserve"> Western Blotting tanks, through an in-depth study of the best reputable global manufacturers and considering the needs of esteemed researchers and specialists, have been able to produce the best product using the finest raw materials.</w:t>
      </w:r>
    </w:p>
    <w:p w14:paraId="6BCDB2B7" w14:textId="77777777" w:rsidR="003F1A7B" w:rsidRPr="001D15E7" w:rsidRDefault="003F1A7B" w:rsidP="00710273">
      <w:pPr>
        <w:jc w:val="both"/>
        <w:rPr>
          <w:rFonts w:asciiTheme="majorBidi" w:hAnsiTheme="majorBidi" w:cstheme="majorBidi"/>
          <w:rtl/>
        </w:rPr>
      </w:pPr>
    </w:p>
    <w:p w14:paraId="5D5936CA" w14:textId="77777777" w:rsidR="00A60C7D" w:rsidRPr="001D15E7" w:rsidRDefault="00A60C7D" w:rsidP="00A60C7D">
      <w:pPr>
        <w:jc w:val="both"/>
        <w:rPr>
          <w:rFonts w:asciiTheme="majorBidi" w:hAnsiTheme="majorBidi" w:cstheme="majorBidi"/>
          <w:b/>
          <w:bCs/>
        </w:rPr>
      </w:pPr>
      <w:r w:rsidRPr="001D15E7">
        <w:rPr>
          <w:rFonts w:asciiTheme="majorBidi" w:hAnsiTheme="majorBidi" w:cstheme="majorBidi"/>
          <w:b/>
          <w:bCs/>
        </w:rPr>
        <w:t xml:space="preserve">Safety Instructions </w:t>
      </w:r>
    </w:p>
    <w:p w14:paraId="0851D7BE" w14:textId="77777777" w:rsidR="00A60C7D" w:rsidRPr="001D15E7" w:rsidRDefault="00A60C7D" w:rsidP="0035166B">
      <w:pPr>
        <w:pStyle w:val="ListParagraph"/>
        <w:numPr>
          <w:ilvl w:val="0"/>
          <w:numId w:val="1"/>
        </w:numPr>
        <w:jc w:val="both"/>
        <w:rPr>
          <w:rFonts w:asciiTheme="majorBidi" w:hAnsiTheme="majorBidi" w:cstheme="majorBidi"/>
        </w:rPr>
      </w:pPr>
      <w:r w:rsidRPr="001D15E7">
        <w:rPr>
          <w:rFonts w:asciiTheme="majorBidi" w:hAnsiTheme="majorBidi" w:cstheme="majorBidi"/>
        </w:rPr>
        <w:t>Before use, anyone operating this equipment must read and understand these safety instructions.</w:t>
      </w:r>
    </w:p>
    <w:p w14:paraId="3202A00D" w14:textId="47F800C5" w:rsidR="00781AAC" w:rsidRPr="001D15E7" w:rsidRDefault="00781AAC" w:rsidP="0035166B">
      <w:pPr>
        <w:pStyle w:val="ListParagraph"/>
        <w:numPr>
          <w:ilvl w:val="0"/>
          <w:numId w:val="1"/>
        </w:numPr>
        <w:jc w:val="both"/>
        <w:rPr>
          <w:rFonts w:asciiTheme="majorBidi" w:hAnsiTheme="majorBidi" w:cstheme="majorBidi"/>
        </w:rPr>
      </w:pPr>
      <w:r w:rsidRPr="001D15E7">
        <w:rPr>
          <w:rFonts w:asciiTheme="majorBidi" w:hAnsiTheme="majorBidi" w:cstheme="majorBidi"/>
        </w:rPr>
        <w:t>Acrylamide is a potentially hazardous and carcinogenic substance. Use appropriate protective clothing when working with it.</w:t>
      </w:r>
    </w:p>
    <w:p w14:paraId="3591EDC7" w14:textId="77777777" w:rsidR="00A60C7D" w:rsidRPr="001D15E7" w:rsidRDefault="00A60C7D" w:rsidP="0035166B">
      <w:pPr>
        <w:pStyle w:val="ListParagraph"/>
        <w:numPr>
          <w:ilvl w:val="0"/>
          <w:numId w:val="1"/>
        </w:numPr>
        <w:jc w:val="both"/>
        <w:rPr>
          <w:rFonts w:asciiTheme="majorBidi" w:hAnsiTheme="majorBidi" w:cstheme="majorBidi"/>
        </w:rPr>
      </w:pPr>
      <w:r w:rsidRPr="001D15E7">
        <w:rPr>
          <w:rFonts w:asciiTheme="majorBidi" w:hAnsiTheme="majorBidi" w:cstheme="majorBidi"/>
        </w:rPr>
        <w:t>Do not exceed the maximum operating voltage of the Western Blotting device.</w:t>
      </w:r>
    </w:p>
    <w:p w14:paraId="7BF0ED01" w14:textId="5B7067B7" w:rsidR="00A60C7D" w:rsidRPr="001D15E7" w:rsidRDefault="00781AAC" w:rsidP="0035166B">
      <w:pPr>
        <w:pStyle w:val="ListParagraph"/>
        <w:numPr>
          <w:ilvl w:val="0"/>
          <w:numId w:val="1"/>
        </w:numPr>
        <w:jc w:val="both"/>
        <w:rPr>
          <w:rFonts w:asciiTheme="majorBidi" w:hAnsiTheme="majorBidi" w:cstheme="majorBidi"/>
        </w:rPr>
      </w:pPr>
      <w:r w:rsidRPr="001D15E7">
        <w:rPr>
          <w:rFonts w:asciiTheme="majorBidi" w:hAnsiTheme="majorBidi" w:cstheme="majorBidi"/>
        </w:rPr>
        <w:t>Do not use an inappropriate power source to supply current and voltage. It is recommended to use the DGT-UNIVERSAL power supp</w:t>
      </w:r>
      <w:r w:rsidR="00C51BAF" w:rsidRPr="001D15E7">
        <w:rPr>
          <w:rFonts w:asciiTheme="majorBidi" w:hAnsiTheme="majorBidi" w:cstheme="majorBidi"/>
        </w:rPr>
        <w:t>ly model fr</w:t>
      </w:r>
      <w:r w:rsidR="00A10B62" w:rsidRPr="001D15E7">
        <w:rPr>
          <w:rFonts w:asciiTheme="majorBidi" w:hAnsiTheme="majorBidi" w:cstheme="majorBidi"/>
        </w:rPr>
        <w:t>om Den</w:t>
      </w:r>
      <w:r w:rsidR="00C51BAF" w:rsidRPr="001D15E7">
        <w:rPr>
          <w:rFonts w:asciiTheme="majorBidi" w:hAnsiTheme="majorBidi" w:cstheme="majorBidi"/>
        </w:rPr>
        <w:t xml:space="preserve">agene </w:t>
      </w:r>
      <w:proofErr w:type="spellStart"/>
      <w:r w:rsidR="00C51BAF" w:rsidRPr="001D15E7">
        <w:rPr>
          <w:rFonts w:asciiTheme="majorBidi" w:hAnsiTheme="majorBidi" w:cstheme="majorBidi"/>
        </w:rPr>
        <w:t>Tajhiz</w:t>
      </w:r>
      <w:proofErr w:type="spellEnd"/>
      <w:r w:rsidR="00C51BAF" w:rsidRPr="001D15E7">
        <w:rPr>
          <w:rFonts w:asciiTheme="majorBidi" w:hAnsiTheme="majorBidi" w:cstheme="majorBidi"/>
        </w:rPr>
        <w:t xml:space="preserve"> Company</w:t>
      </w:r>
      <w:r w:rsidRPr="001D15E7">
        <w:rPr>
          <w:rFonts w:asciiTheme="majorBidi" w:hAnsiTheme="majorBidi" w:cstheme="majorBidi"/>
        </w:rPr>
        <w:t>.</w:t>
      </w:r>
    </w:p>
    <w:p w14:paraId="48BF796D" w14:textId="08CB57B8" w:rsidR="00781AAC" w:rsidRPr="001D15E7" w:rsidRDefault="00781AAC" w:rsidP="0035166B">
      <w:pPr>
        <w:pStyle w:val="ListParagraph"/>
        <w:numPr>
          <w:ilvl w:val="0"/>
          <w:numId w:val="1"/>
        </w:numPr>
        <w:jc w:val="both"/>
        <w:rPr>
          <w:rFonts w:asciiTheme="majorBidi" w:hAnsiTheme="majorBidi" w:cstheme="majorBidi"/>
        </w:rPr>
      </w:pPr>
      <w:r w:rsidRPr="001D15E7">
        <w:rPr>
          <w:rFonts w:asciiTheme="majorBidi" w:hAnsiTheme="majorBidi" w:cstheme="majorBidi"/>
        </w:rPr>
        <w:t>Do not overfill the tank with buffer beyond its maximum capacity.</w:t>
      </w:r>
    </w:p>
    <w:p w14:paraId="74A22003" w14:textId="247451FD" w:rsidR="00425D1C" w:rsidRPr="001D15E7" w:rsidRDefault="00781AAC" w:rsidP="0035166B">
      <w:pPr>
        <w:pStyle w:val="ListParagraph"/>
        <w:numPr>
          <w:ilvl w:val="0"/>
          <w:numId w:val="1"/>
        </w:numPr>
        <w:jc w:val="both"/>
        <w:rPr>
          <w:rFonts w:asciiTheme="majorBidi" w:hAnsiTheme="majorBidi" w:cstheme="majorBidi"/>
        </w:rPr>
      </w:pPr>
      <w:r w:rsidRPr="001D15E7">
        <w:rPr>
          <w:rFonts w:asciiTheme="majorBidi" w:hAnsiTheme="majorBidi" w:cstheme="majorBidi"/>
        </w:rPr>
        <w:t>Do not move the tank during sample running.</w:t>
      </w:r>
    </w:p>
    <w:p w14:paraId="4F8BD5B2" w14:textId="77777777" w:rsidR="00781AAC" w:rsidRPr="001D15E7" w:rsidRDefault="00781AAC" w:rsidP="00710273">
      <w:pPr>
        <w:jc w:val="both"/>
        <w:rPr>
          <w:rFonts w:asciiTheme="majorBidi" w:hAnsiTheme="majorBidi" w:cstheme="majorBidi"/>
        </w:rPr>
      </w:pPr>
    </w:p>
    <w:p w14:paraId="6076B06D" w14:textId="77777777" w:rsidR="004821AB" w:rsidRPr="001D15E7" w:rsidRDefault="004821AB" w:rsidP="00710273">
      <w:pPr>
        <w:jc w:val="both"/>
        <w:rPr>
          <w:rFonts w:asciiTheme="majorBidi" w:hAnsiTheme="majorBidi" w:cstheme="majorBidi"/>
        </w:rPr>
      </w:pPr>
    </w:p>
    <w:p w14:paraId="7214D56A" w14:textId="2F245354" w:rsidR="00CA60A5" w:rsidRPr="001D15E7" w:rsidRDefault="00CA60A5" w:rsidP="00710273">
      <w:pPr>
        <w:jc w:val="both"/>
        <w:rPr>
          <w:rFonts w:asciiTheme="majorBidi" w:hAnsiTheme="majorBidi" w:cstheme="majorBidi"/>
        </w:rPr>
      </w:pPr>
    </w:p>
    <w:p w14:paraId="1F9D86B9" w14:textId="3A53BB70" w:rsidR="00773361" w:rsidRPr="001D15E7" w:rsidRDefault="00773361" w:rsidP="00773361">
      <w:pPr>
        <w:jc w:val="both"/>
        <w:rPr>
          <w:rFonts w:asciiTheme="majorBidi" w:hAnsiTheme="majorBidi" w:cstheme="majorBidi"/>
          <w:b/>
          <w:bCs/>
        </w:rPr>
      </w:pPr>
      <w:r w:rsidRPr="001D15E7">
        <w:rPr>
          <w:rFonts w:asciiTheme="majorBidi" w:hAnsiTheme="majorBidi" w:cstheme="majorBidi"/>
          <w:b/>
          <w:bCs/>
        </w:rPr>
        <w:t xml:space="preserve">Maintenance </w:t>
      </w:r>
    </w:p>
    <w:p w14:paraId="21A90998" w14:textId="0AD9C4EC" w:rsidR="009E0153" w:rsidRPr="001D15E7" w:rsidRDefault="00C4431B" w:rsidP="009C6A85">
      <w:pPr>
        <w:pStyle w:val="ListParagraph"/>
        <w:numPr>
          <w:ilvl w:val="0"/>
          <w:numId w:val="2"/>
        </w:numPr>
        <w:jc w:val="both"/>
        <w:rPr>
          <w:rFonts w:asciiTheme="majorBidi" w:hAnsiTheme="majorBidi" w:cstheme="majorBidi"/>
        </w:rPr>
      </w:pPr>
      <w:r w:rsidRPr="001D15E7">
        <w:rPr>
          <w:rFonts w:asciiTheme="majorBidi" w:hAnsiTheme="majorBidi" w:cstheme="majorBidi"/>
        </w:rPr>
        <w:t>To remove the safety lid, push your thumbs down on the plastic lugs and lift the lid vertically with your fingers</w:t>
      </w:r>
      <w:r w:rsidR="00783BBC" w:rsidRPr="001D15E7">
        <w:rPr>
          <w:rFonts w:asciiTheme="majorBidi" w:hAnsiTheme="majorBidi" w:cstheme="majorBidi"/>
        </w:rPr>
        <w:t xml:space="preserve">. </w:t>
      </w:r>
    </w:p>
    <w:p w14:paraId="1845231D" w14:textId="0182754A" w:rsidR="00CA60A5" w:rsidRPr="001D15E7" w:rsidRDefault="008D7DE1" w:rsidP="009C6A85">
      <w:pPr>
        <w:pStyle w:val="ListParagraph"/>
        <w:numPr>
          <w:ilvl w:val="0"/>
          <w:numId w:val="2"/>
        </w:numPr>
        <w:jc w:val="both"/>
        <w:rPr>
          <w:rFonts w:asciiTheme="majorBidi" w:hAnsiTheme="majorBidi" w:cstheme="majorBidi"/>
        </w:rPr>
      </w:pPr>
      <w:r w:rsidRPr="001D15E7">
        <w:rPr>
          <w:rFonts w:asciiTheme="majorBidi" w:hAnsiTheme="majorBidi" w:cstheme="majorBidi"/>
        </w:rPr>
        <w:t xml:space="preserve">Clean the apparatus </w:t>
      </w:r>
      <w:r w:rsidR="00CA60A5" w:rsidRPr="001D15E7">
        <w:rPr>
          <w:rFonts w:asciiTheme="majorBidi" w:hAnsiTheme="majorBidi" w:cstheme="majorBidi"/>
        </w:rPr>
        <w:t>with distilled water only before use and ensure it is dry.</w:t>
      </w:r>
    </w:p>
    <w:p w14:paraId="2F60D8D1" w14:textId="149FDD2C" w:rsidR="00CA60A5" w:rsidRPr="001D15E7" w:rsidRDefault="00CA60A5" w:rsidP="009C6A85">
      <w:pPr>
        <w:pStyle w:val="ListParagraph"/>
        <w:numPr>
          <w:ilvl w:val="0"/>
          <w:numId w:val="2"/>
        </w:numPr>
        <w:jc w:val="both"/>
        <w:rPr>
          <w:rFonts w:asciiTheme="majorBidi" w:hAnsiTheme="majorBidi" w:cstheme="majorBidi"/>
        </w:rPr>
      </w:pPr>
      <w:r w:rsidRPr="001D15E7">
        <w:rPr>
          <w:rFonts w:asciiTheme="majorBidi" w:hAnsiTheme="majorBidi" w:cstheme="majorBidi"/>
        </w:rPr>
        <w:t>Acrylic plastic is not resistant to aromatic compounds, halogenated hydrocarbons, ketones, esters, alcohols (above 25%), and acids (above 25%). These substances can corrode the tank, so it is recommended not to u</w:t>
      </w:r>
      <w:r w:rsidR="00783BBC" w:rsidRPr="001D15E7">
        <w:rPr>
          <w:rFonts w:asciiTheme="majorBidi" w:hAnsiTheme="majorBidi" w:cstheme="majorBidi"/>
        </w:rPr>
        <w:t>se them for cleaning the apparatus.</w:t>
      </w:r>
    </w:p>
    <w:p w14:paraId="316A9621" w14:textId="0582AEB5" w:rsidR="00CA60A5" w:rsidRPr="001D15E7" w:rsidRDefault="00CA60A5" w:rsidP="009C6A85">
      <w:pPr>
        <w:pStyle w:val="ListParagraph"/>
        <w:numPr>
          <w:ilvl w:val="0"/>
          <w:numId w:val="2"/>
        </w:numPr>
        <w:jc w:val="both"/>
        <w:rPr>
          <w:rFonts w:asciiTheme="majorBidi" w:hAnsiTheme="majorBidi" w:cstheme="majorBidi"/>
        </w:rPr>
      </w:pPr>
      <w:r w:rsidRPr="001D15E7">
        <w:rPr>
          <w:rFonts w:asciiTheme="majorBidi" w:hAnsiTheme="majorBidi" w:cstheme="majorBidi"/>
        </w:rPr>
        <w:t xml:space="preserve">Before </w:t>
      </w:r>
      <w:r w:rsidR="005F0A3A" w:rsidRPr="001D15E7">
        <w:rPr>
          <w:rFonts w:asciiTheme="majorBidi" w:hAnsiTheme="majorBidi" w:cstheme="majorBidi"/>
        </w:rPr>
        <w:t xml:space="preserve">operating with </w:t>
      </w:r>
      <w:r w:rsidR="00BC3EB3" w:rsidRPr="001D15E7">
        <w:rPr>
          <w:rFonts w:asciiTheme="majorBidi" w:hAnsiTheme="majorBidi" w:cstheme="majorBidi"/>
        </w:rPr>
        <w:t xml:space="preserve">the </w:t>
      </w:r>
      <w:r w:rsidR="005F0A3A" w:rsidRPr="001D15E7">
        <w:rPr>
          <w:rFonts w:asciiTheme="majorBidi" w:hAnsiTheme="majorBidi" w:cstheme="majorBidi"/>
        </w:rPr>
        <w:t>apparatus</w:t>
      </w:r>
      <w:r w:rsidRPr="001D15E7">
        <w:rPr>
          <w:rFonts w:asciiTheme="majorBidi" w:hAnsiTheme="majorBidi" w:cstheme="majorBidi"/>
        </w:rPr>
        <w:t xml:space="preserve"> and </w:t>
      </w:r>
      <w:r w:rsidR="00B7059D" w:rsidRPr="001D15E7">
        <w:rPr>
          <w:rFonts w:asciiTheme="majorBidi" w:hAnsiTheme="majorBidi" w:cstheme="majorBidi"/>
        </w:rPr>
        <w:t>monthly</w:t>
      </w:r>
      <w:r w:rsidRPr="001D15E7">
        <w:rPr>
          <w:rFonts w:asciiTheme="majorBidi" w:hAnsiTheme="majorBidi" w:cstheme="majorBidi"/>
        </w:rPr>
        <w:t xml:space="preserve">, check </w:t>
      </w:r>
      <w:r w:rsidR="00BC3EB3" w:rsidRPr="001D15E7">
        <w:rPr>
          <w:rFonts w:asciiTheme="majorBidi" w:hAnsiTheme="majorBidi" w:cstheme="majorBidi"/>
        </w:rPr>
        <w:t>it</w:t>
      </w:r>
      <w:r w:rsidRPr="001D15E7">
        <w:rPr>
          <w:rFonts w:asciiTheme="majorBidi" w:hAnsiTheme="majorBidi" w:cstheme="majorBidi"/>
        </w:rPr>
        <w:t xml:space="preserve"> for any leaks in connected areas. Place the </w:t>
      </w:r>
      <w:r w:rsidR="001D0D12" w:rsidRPr="001D15E7">
        <w:rPr>
          <w:rFonts w:asciiTheme="majorBidi" w:hAnsiTheme="majorBidi" w:cstheme="majorBidi"/>
        </w:rPr>
        <w:t>apparatus</w:t>
      </w:r>
      <w:r w:rsidRPr="001D15E7">
        <w:rPr>
          <w:rFonts w:asciiTheme="majorBidi" w:hAnsiTheme="majorBidi" w:cstheme="majorBidi"/>
        </w:rPr>
        <w:t xml:space="preserve"> on a sheet of paper, fill it with distilled water up to its maximum capacity, and inspect for any visible leaks on the paper. If there is any leakage, avoid attempting to repair it and pr</w:t>
      </w:r>
      <w:r w:rsidR="001525EB" w:rsidRPr="001D15E7">
        <w:rPr>
          <w:rFonts w:asciiTheme="majorBidi" w:hAnsiTheme="majorBidi" w:cstheme="majorBidi"/>
        </w:rPr>
        <w:t xml:space="preserve">omptly inform </w:t>
      </w:r>
      <w:r w:rsidR="00B86FFE" w:rsidRPr="001D15E7">
        <w:rPr>
          <w:rFonts w:asciiTheme="majorBidi" w:hAnsiTheme="majorBidi" w:cstheme="majorBidi"/>
        </w:rPr>
        <w:t xml:space="preserve">the </w:t>
      </w:r>
      <w:r w:rsidR="001525EB" w:rsidRPr="001D15E7">
        <w:rPr>
          <w:rFonts w:asciiTheme="majorBidi" w:hAnsiTheme="majorBidi" w:cstheme="majorBidi"/>
        </w:rPr>
        <w:t>Den</w:t>
      </w:r>
      <w:r w:rsidR="00B7731C">
        <w:rPr>
          <w:rFonts w:asciiTheme="majorBidi" w:hAnsiTheme="majorBidi" w:cstheme="majorBidi"/>
        </w:rPr>
        <w:t>a</w:t>
      </w:r>
      <w:r w:rsidR="001525EB" w:rsidRPr="001D15E7">
        <w:rPr>
          <w:rFonts w:asciiTheme="majorBidi" w:hAnsiTheme="majorBidi" w:cstheme="majorBidi"/>
        </w:rPr>
        <w:t xml:space="preserve">gene </w:t>
      </w:r>
      <w:proofErr w:type="spellStart"/>
      <w:r w:rsidR="001525EB" w:rsidRPr="001D15E7">
        <w:rPr>
          <w:rFonts w:asciiTheme="majorBidi" w:hAnsiTheme="majorBidi" w:cstheme="majorBidi"/>
        </w:rPr>
        <w:t>Tajhiz</w:t>
      </w:r>
      <w:proofErr w:type="spellEnd"/>
      <w:r w:rsidR="001525EB" w:rsidRPr="001D15E7">
        <w:rPr>
          <w:rFonts w:asciiTheme="majorBidi" w:hAnsiTheme="majorBidi" w:cstheme="majorBidi"/>
        </w:rPr>
        <w:t xml:space="preserve"> Technical Team</w:t>
      </w:r>
      <w:r w:rsidRPr="001D15E7">
        <w:rPr>
          <w:rFonts w:asciiTheme="majorBidi" w:hAnsiTheme="majorBidi" w:cstheme="majorBidi"/>
        </w:rPr>
        <w:t>.</w:t>
      </w:r>
    </w:p>
    <w:p w14:paraId="610E3F69" w14:textId="55D0880C" w:rsidR="00781AAC" w:rsidRPr="001D15E7" w:rsidRDefault="00CA60A5" w:rsidP="009C6A85">
      <w:pPr>
        <w:pStyle w:val="ListParagraph"/>
        <w:numPr>
          <w:ilvl w:val="0"/>
          <w:numId w:val="2"/>
        </w:numPr>
        <w:jc w:val="both"/>
        <w:rPr>
          <w:rFonts w:asciiTheme="majorBidi" w:hAnsiTheme="majorBidi" w:cstheme="majorBidi"/>
        </w:rPr>
      </w:pPr>
      <w:r w:rsidRPr="001D15E7">
        <w:rPr>
          <w:rFonts w:asciiTheme="majorBidi" w:hAnsiTheme="majorBidi" w:cstheme="majorBidi"/>
        </w:rPr>
        <w:t>The platinum electrode areas are usually relatively protected. When cleaning the tank, do not use abrasive cleaning brushes in the elec</w:t>
      </w:r>
      <w:r w:rsidR="009C6A85" w:rsidRPr="001D15E7">
        <w:rPr>
          <w:rFonts w:asciiTheme="majorBidi" w:hAnsiTheme="majorBidi" w:cstheme="majorBidi"/>
        </w:rPr>
        <w:t>trode region. Typically, cleaning</w:t>
      </w:r>
      <w:r w:rsidRPr="001D15E7">
        <w:rPr>
          <w:rFonts w:asciiTheme="majorBidi" w:hAnsiTheme="majorBidi" w:cstheme="majorBidi"/>
        </w:rPr>
        <w:t xml:space="preserve"> with distilled water is </w:t>
      </w:r>
      <w:r w:rsidR="00E83408" w:rsidRPr="001D15E7">
        <w:rPr>
          <w:rFonts w:asciiTheme="majorBidi" w:hAnsiTheme="majorBidi" w:cstheme="majorBidi"/>
        </w:rPr>
        <w:t>enough</w:t>
      </w:r>
      <w:r w:rsidRPr="001D15E7">
        <w:rPr>
          <w:rFonts w:asciiTheme="majorBidi" w:hAnsiTheme="majorBidi" w:cstheme="majorBidi"/>
        </w:rPr>
        <w:t>.</w:t>
      </w:r>
    </w:p>
    <w:p w14:paraId="7AA38DA9" w14:textId="77777777" w:rsidR="003F1A7B" w:rsidRPr="001D15E7" w:rsidRDefault="003F1A7B" w:rsidP="00710273">
      <w:pPr>
        <w:jc w:val="both"/>
        <w:rPr>
          <w:rFonts w:asciiTheme="majorBidi" w:hAnsiTheme="majorBidi" w:cstheme="majorBidi"/>
        </w:rPr>
      </w:pPr>
    </w:p>
    <w:p w14:paraId="6F7E8986" w14:textId="77777777" w:rsidR="00CA60A5" w:rsidRPr="001D15E7" w:rsidRDefault="005E36C7" w:rsidP="00710273">
      <w:pPr>
        <w:jc w:val="both"/>
        <w:rPr>
          <w:rFonts w:asciiTheme="majorBidi" w:hAnsiTheme="majorBidi" w:cstheme="majorBidi"/>
          <w:b/>
          <w:bCs/>
        </w:rPr>
      </w:pPr>
      <w:r w:rsidRPr="001D15E7">
        <w:rPr>
          <w:rFonts w:asciiTheme="majorBidi" w:hAnsiTheme="majorBidi" w:cstheme="majorBidi"/>
          <w:b/>
          <w:bCs/>
        </w:rPr>
        <w:t xml:space="preserve">Technical Specification </w:t>
      </w:r>
    </w:p>
    <w:tbl>
      <w:tblPr>
        <w:bidiVisu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2717"/>
        <w:gridCol w:w="2515"/>
      </w:tblGrid>
      <w:tr w:rsidR="006F28FA" w:rsidRPr="001D15E7" w14:paraId="07E3B04E" w14:textId="77777777" w:rsidTr="006A6943">
        <w:tc>
          <w:tcPr>
            <w:tcW w:w="7945" w:type="dxa"/>
            <w:gridSpan w:val="3"/>
            <w:shd w:val="clear" w:color="auto" w:fill="A8D08D" w:themeFill="accent6" w:themeFillTint="99"/>
            <w:vAlign w:val="center"/>
          </w:tcPr>
          <w:p w14:paraId="646EC0B4" w14:textId="11D93819" w:rsidR="006F28FA" w:rsidRPr="001D15E7" w:rsidRDefault="006F28FA" w:rsidP="00BB5333">
            <w:pPr>
              <w:bidi/>
              <w:spacing w:after="200" w:line="276" w:lineRule="auto"/>
              <w:ind w:right="360"/>
              <w:jc w:val="center"/>
              <w:rPr>
                <w:rFonts w:asciiTheme="majorBidi" w:eastAsia="Times New Roman" w:hAnsiTheme="majorBidi" w:cstheme="majorBidi"/>
                <w:b/>
                <w:bCs/>
                <w:color w:val="000000"/>
                <w:rtl/>
                <w:lang w:bidi="fa-IR"/>
              </w:rPr>
            </w:pPr>
            <w:r w:rsidRPr="001D15E7">
              <w:rPr>
                <w:rFonts w:asciiTheme="majorBidi" w:eastAsia="Times New Roman" w:hAnsiTheme="majorBidi" w:cstheme="majorBidi"/>
                <w:b/>
                <w:bCs/>
                <w:color w:val="000000"/>
                <w:lang w:bidi="fa-IR"/>
              </w:rPr>
              <w:t>Technical Specification</w:t>
            </w:r>
          </w:p>
        </w:tc>
      </w:tr>
      <w:tr w:rsidR="006F28FA" w:rsidRPr="001D15E7" w14:paraId="3A02AA09" w14:textId="77777777" w:rsidTr="006A6943">
        <w:tc>
          <w:tcPr>
            <w:tcW w:w="2713" w:type="dxa"/>
            <w:shd w:val="clear" w:color="auto" w:fill="auto"/>
            <w:vAlign w:val="center"/>
          </w:tcPr>
          <w:p w14:paraId="44EF5DED"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lang w:bidi="fa-IR"/>
              </w:rPr>
            </w:pPr>
            <w:r w:rsidRPr="001D15E7">
              <w:rPr>
                <w:rFonts w:asciiTheme="majorBidi" w:eastAsia="Times New Roman" w:hAnsiTheme="majorBidi" w:cstheme="majorBidi"/>
                <w:color w:val="000000"/>
                <w:lang w:bidi="fa-IR"/>
              </w:rPr>
              <w:t>WD 10x10</w:t>
            </w:r>
          </w:p>
        </w:tc>
        <w:tc>
          <w:tcPr>
            <w:tcW w:w="2717" w:type="dxa"/>
            <w:shd w:val="clear" w:color="auto" w:fill="auto"/>
            <w:vAlign w:val="center"/>
          </w:tcPr>
          <w:p w14:paraId="2DF332C7"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WD 15x15</w:t>
            </w:r>
          </w:p>
        </w:tc>
        <w:tc>
          <w:tcPr>
            <w:tcW w:w="2515" w:type="dxa"/>
            <w:shd w:val="clear" w:color="auto" w:fill="A8D08D" w:themeFill="accent6" w:themeFillTint="99"/>
          </w:tcPr>
          <w:p w14:paraId="65EFC26D" w14:textId="13019784" w:rsidR="006F28FA" w:rsidRPr="001D15E7" w:rsidRDefault="006F28FA" w:rsidP="006B2D50">
            <w:pPr>
              <w:bidi/>
              <w:spacing w:after="200" w:line="276" w:lineRule="auto"/>
              <w:ind w:right="360"/>
              <w:jc w:val="center"/>
              <w:rPr>
                <w:rFonts w:asciiTheme="majorBidi" w:eastAsia="Times New Roman" w:hAnsiTheme="majorBidi" w:cstheme="majorBidi"/>
                <w:b/>
                <w:bCs/>
                <w:color w:val="000000"/>
                <w:lang w:bidi="fa-IR"/>
              </w:rPr>
            </w:pPr>
            <w:r w:rsidRPr="001D15E7">
              <w:rPr>
                <w:rFonts w:asciiTheme="majorBidi" w:eastAsia="Times New Roman" w:hAnsiTheme="majorBidi" w:cstheme="majorBidi"/>
                <w:b/>
                <w:bCs/>
                <w:color w:val="000000"/>
                <w:lang w:bidi="fa-IR"/>
              </w:rPr>
              <w:t>Model</w:t>
            </w:r>
          </w:p>
        </w:tc>
      </w:tr>
      <w:tr w:rsidR="006F28FA" w:rsidRPr="001D15E7" w14:paraId="29B36E17" w14:textId="77777777" w:rsidTr="006A6943">
        <w:tc>
          <w:tcPr>
            <w:tcW w:w="2713" w:type="dxa"/>
            <w:shd w:val="clear" w:color="auto" w:fill="auto"/>
            <w:vAlign w:val="center"/>
          </w:tcPr>
          <w:p w14:paraId="1341FE54" w14:textId="7B8049C5" w:rsidR="006F28FA" w:rsidRPr="001D15E7" w:rsidRDefault="00815F3F"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2 Gel (</w:t>
            </w:r>
            <w:r w:rsidR="006F28FA" w:rsidRPr="001D15E7">
              <w:rPr>
                <w:rFonts w:asciiTheme="majorBidi" w:eastAsia="Times New Roman" w:hAnsiTheme="majorBidi" w:cstheme="majorBidi"/>
                <w:color w:val="000000"/>
                <w:lang w:bidi="fa-IR"/>
              </w:rPr>
              <w:t>10x10</w:t>
            </w:r>
            <w:r w:rsidRPr="001D15E7">
              <w:rPr>
                <w:rFonts w:asciiTheme="majorBidi" w:eastAsia="Times New Roman" w:hAnsiTheme="majorBidi" w:cstheme="majorBidi"/>
                <w:color w:val="000000"/>
                <w:lang w:bidi="fa-IR"/>
              </w:rPr>
              <w:t xml:space="preserve"> CM)</w:t>
            </w:r>
          </w:p>
        </w:tc>
        <w:tc>
          <w:tcPr>
            <w:tcW w:w="2717" w:type="dxa"/>
            <w:shd w:val="clear" w:color="auto" w:fill="auto"/>
            <w:vAlign w:val="center"/>
          </w:tcPr>
          <w:p w14:paraId="65C694EF"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15x15</w:t>
            </w:r>
            <w:r w:rsidR="00815F3F" w:rsidRPr="001D15E7">
              <w:rPr>
                <w:rFonts w:asciiTheme="majorBidi" w:eastAsia="Times New Roman" w:hAnsiTheme="majorBidi" w:cstheme="majorBidi"/>
                <w:color w:val="000000"/>
                <w:lang w:bidi="fa-IR"/>
              </w:rPr>
              <w:t xml:space="preserve"> CM)</w:t>
            </w:r>
            <w:r w:rsidRPr="001D15E7">
              <w:rPr>
                <w:rFonts w:asciiTheme="majorBidi" w:eastAsia="Times New Roman" w:hAnsiTheme="majorBidi" w:cstheme="majorBidi"/>
                <w:color w:val="000000"/>
                <w:rtl/>
                <w:lang w:bidi="fa-IR"/>
              </w:rPr>
              <w:t xml:space="preserve"> </w:t>
            </w:r>
            <w:r w:rsidR="00815F3F" w:rsidRPr="001D15E7">
              <w:rPr>
                <w:rFonts w:asciiTheme="majorBidi" w:eastAsia="Times New Roman" w:hAnsiTheme="majorBidi" w:cstheme="majorBidi"/>
                <w:color w:val="000000"/>
                <w:lang w:bidi="fa-IR"/>
              </w:rPr>
              <w:t>2 Gel (</w:t>
            </w:r>
          </w:p>
        </w:tc>
        <w:tc>
          <w:tcPr>
            <w:tcW w:w="2515" w:type="dxa"/>
            <w:shd w:val="clear" w:color="auto" w:fill="A8D08D" w:themeFill="accent6" w:themeFillTint="99"/>
          </w:tcPr>
          <w:p w14:paraId="0E4C8C6A" w14:textId="3F1E5B26" w:rsidR="006F28FA" w:rsidRPr="001D15E7" w:rsidRDefault="006F28FA" w:rsidP="006B2D50">
            <w:pPr>
              <w:bidi/>
              <w:spacing w:after="200" w:line="276" w:lineRule="auto"/>
              <w:ind w:right="360"/>
              <w:jc w:val="center"/>
              <w:rPr>
                <w:rFonts w:asciiTheme="majorBidi" w:eastAsia="Times New Roman" w:hAnsiTheme="majorBidi" w:cstheme="majorBidi"/>
                <w:b/>
                <w:bCs/>
                <w:color w:val="000000"/>
                <w:lang w:bidi="fa-IR"/>
              </w:rPr>
            </w:pPr>
            <w:r w:rsidRPr="001D15E7">
              <w:rPr>
                <w:rFonts w:asciiTheme="majorBidi" w:eastAsia="Times New Roman" w:hAnsiTheme="majorBidi" w:cstheme="majorBidi"/>
                <w:b/>
                <w:bCs/>
                <w:color w:val="000000"/>
                <w:lang w:bidi="fa-IR"/>
              </w:rPr>
              <w:t>Gel Quantity</w:t>
            </w:r>
          </w:p>
        </w:tc>
      </w:tr>
      <w:tr w:rsidR="006F28FA" w:rsidRPr="001D15E7" w14:paraId="6385023E" w14:textId="77777777" w:rsidTr="006A6943">
        <w:tc>
          <w:tcPr>
            <w:tcW w:w="2713" w:type="dxa"/>
            <w:shd w:val="clear" w:color="auto" w:fill="auto"/>
            <w:vAlign w:val="center"/>
          </w:tcPr>
          <w:p w14:paraId="639328F1"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1000 ml</w:t>
            </w:r>
          </w:p>
        </w:tc>
        <w:tc>
          <w:tcPr>
            <w:tcW w:w="2717" w:type="dxa"/>
            <w:shd w:val="clear" w:color="auto" w:fill="auto"/>
            <w:vAlign w:val="center"/>
          </w:tcPr>
          <w:p w14:paraId="1F96956C"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2000 ml</w:t>
            </w:r>
          </w:p>
        </w:tc>
        <w:tc>
          <w:tcPr>
            <w:tcW w:w="2515" w:type="dxa"/>
            <w:shd w:val="clear" w:color="auto" w:fill="A8D08D" w:themeFill="accent6" w:themeFillTint="99"/>
          </w:tcPr>
          <w:p w14:paraId="6EEF0AFA" w14:textId="77777777" w:rsidR="006F28FA" w:rsidRPr="001D15E7" w:rsidRDefault="006F28FA" w:rsidP="006B2D50">
            <w:pPr>
              <w:bidi/>
              <w:spacing w:after="200" w:line="276" w:lineRule="auto"/>
              <w:ind w:right="360"/>
              <w:jc w:val="center"/>
              <w:rPr>
                <w:rFonts w:asciiTheme="majorBidi" w:eastAsia="Times New Roman" w:hAnsiTheme="majorBidi" w:cstheme="majorBidi"/>
                <w:b/>
                <w:bCs/>
                <w:color w:val="000000"/>
                <w:lang w:bidi="fa-IR"/>
              </w:rPr>
            </w:pPr>
            <w:r w:rsidRPr="001D15E7">
              <w:rPr>
                <w:rFonts w:asciiTheme="majorBidi" w:eastAsia="Times New Roman" w:hAnsiTheme="majorBidi" w:cstheme="majorBidi"/>
                <w:b/>
                <w:bCs/>
                <w:color w:val="000000"/>
                <w:lang w:bidi="fa-IR"/>
              </w:rPr>
              <w:t>Buffer volume</w:t>
            </w:r>
          </w:p>
        </w:tc>
      </w:tr>
      <w:tr w:rsidR="006F28FA" w:rsidRPr="001D15E7" w14:paraId="451BC220" w14:textId="77777777" w:rsidTr="006A6943">
        <w:tc>
          <w:tcPr>
            <w:tcW w:w="2713" w:type="dxa"/>
            <w:shd w:val="clear" w:color="auto" w:fill="auto"/>
            <w:vAlign w:val="center"/>
          </w:tcPr>
          <w:p w14:paraId="00B3F43F"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lang w:bidi="fa-IR"/>
              </w:rPr>
            </w:pPr>
            <w:r w:rsidRPr="001D15E7">
              <w:rPr>
                <w:rFonts w:asciiTheme="majorBidi" w:eastAsia="Times New Roman" w:hAnsiTheme="majorBidi" w:cstheme="majorBidi"/>
                <w:color w:val="000000"/>
                <w:lang w:bidi="fa-IR"/>
              </w:rPr>
              <w:t>30 V/ 100 mA overnight</w:t>
            </w:r>
          </w:p>
        </w:tc>
        <w:tc>
          <w:tcPr>
            <w:tcW w:w="2717" w:type="dxa"/>
            <w:shd w:val="clear" w:color="auto" w:fill="auto"/>
            <w:vAlign w:val="center"/>
          </w:tcPr>
          <w:p w14:paraId="12ADC1B2"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30 V/ 100 mA overnight</w:t>
            </w:r>
          </w:p>
        </w:tc>
        <w:tc>
          <w:tcPr>
            <w:tcW w:w="2515" w:type="dxa"/>
            <w:shd w:val="clear" w:color="auto" w:fill="A8D08D" w:themeFill="accent6" w:themeFillTint="99"/>
          </w:tcPr>
          <w:p w14:paraId="2EEC94F8" w14:textId="77777777" w:rsidR="006F28FA" w:rsidRPr="001D15E7" w:rsidRDefault="006F28FA" w:rsidP="006B2D50">
            <w:pPr>
              <w:bidi/>
              <w:spacing w:after="200" w:line="276" w:lineRule="auto"/>
              <w:ind w:right="360"/>
              <w:jc w:val="center"/>
              <w:rPr>
                <w:rFonts w:asciiTheme="majorBidi" w:eastAsia="Times New Roman" w:hAnsiTheme="majorBidi" w:cstheme="majorBidi"/>
                <w:b/>
                <w:bCs/>
                <w:color w:val="000000"/>
                <w:lang w:bidi="fa-IR"/>
              </w:rPr>
            </w:pPr>
            <w:r w:rsidRPr="001D15E7">
              <w:rPr>
                <w:rFonts w:asciiTheme="majorBidi" w:eastAsia="Times New Roman" w:hAnsiTheme="majorBidi" w:cstheme="majorBidi"/>
                <w:b/>
                <w:bCs/>
                <w:color w:val="000000"/>
                <w:lang w:bidi="fa-IR"/>
              </w:rPr>
              <w:t>Power settings for routine mode</w:t>
            </w:r>
          </w:p>
        </w:tc>
      </w:tr>
      <w:tr w:rsidR="006F28FA" w:rsidRPr="001D15E7" w14:paraId="4C45B3AB" w14:textId="77777777" w:rsidTr="006A6943">
        <w:tc>
          <w:tcPr>
            <w:tcW w:w="2713" w:type="dxa"/>
            <w:shd w:val="clear" w:color="auto" w:fill="auto"/>
            <w:vAlign w:val="center"/>
          </w:tcPr>
          <w:p w14:paraId="54F32785"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 xml:space="preserve">45 </w:t>
            </w:r>
            <w:proofErr w:type="spellStart"/>
            <w:r w:rsidRPr="001D15E7">
              <w:rPr>
                <w:rFonts w:asciiTheme="majorBidi" w:eastAsia="Times New Roman" w:hAnsiTheme="majorBidi" w:cstheme="majorBidi"/>
                <w:color w:val="000000"/>
                <w:vertAlign w:val="superscript"/>
                <w:lang w:bidi="fa-IR"/>
              </w:rPr>
              <w:t>o</w:t>
            </w:r>
            <w:r w:rsidRPr="001D15E7">
              <w:rPr>
                <w:rFonts w:asciiTheme="majorBidi" w:eastAsia="Times New Roman" w:hAnsiTheme="majorBidi" w:cstheme="majorBidi"/>
                <w:color w:val="000000"/>
                <w:lang w:bidi="fa-IR"/>
              </w:rPr>
              <w:t>C</w:t>
            </w:r>
            <w:proofErr w:type="spellEnd"/>
          </w:p>
        </w:tc>
        <w:tc>
          <w:tcPr>
            <w:tcW w:w="2717" w:type="dxa"/>
            <w:shd w:val="clear" w:color="auto" w:fill="auto"/>
            <w:vAlign w:val="center"/>
          </w:tcPr>
          <w:p w14:paraId="0F3FEC0A"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 xml:space="preserve">45 </w:t>
            </w:r>
            <w:proofErr w:type="spellStart"/>
            <w:r w:rsidRPr="001D15E7">
              <w:rPr>
                <w:rFonts w:asciiTheme="majorBidi" w:eastAsia="Times New Roman" w:hAnsiTheme="majorBidi" w:cstheme="majorBidi"/>
                <w:color w:val="000000"/>
                <w:vertAlign w:val="superscript"/>
                <w:lang w:bidi="fa-IR"/>
              </w:rPr>
              <w:t>o</w:t>
            </w:r>
            <w:r w:rsidRPr="001D15E7">
              <w:rPr>
                <w:rFonts w:asciiTheme="majorBidi" w:eastAsia="Times New Roman" w:hAnsiTheme="majorBidi" w:cstheme="majorBidi"/>
                <w:color w:val="000000"/>
                <w:lang w:bidi="fa-IR"/>
              </w:rPr>
              <w:t>C</w:t>
            </w:r>
            <w:proofErr w:type="spellEnd"/>
          </w:p>
        </w:tc>
        <w:tc>
          <w:tcPr>
            <w:tcW w:w="2515" w:type="dxa"/>
            <w:shd w:val="clear" w:color="auto" w:fill="A8D08D" w:themeFill="accent6" w:themeFillTint="99"/>
          </w:tcPr>
          <w:p w14:paraId="224F037E" w14:textId="77777777" w:rsidR="006F28FA" w:rsidRPr="001D15E7" w:rsidRDefault="006F28FA" w:rsidP="006B2D50">
            <w:pPr>
              <w:bidi/>
              <w:spacing w:after="200" w:line="276" w:lineRule="auto"/>
              <w:ind w:right="360"/>
              <w:jc w:val="center"/>
              <w:rPr>
                <w:rFonts w:asciiTheme="majorBidi" w:eastAsia="Times New Roman" w:hAnsiTheme="majorBidi" w:cstheme="majorBidi"/>
                <w:b/>
                <w:bCs/>
                <w:color w:val="000000"/>
                <w:lang w:bidi="fa-IR"/>
              </w:rPr>
            </w:pPr>
            <w:r w:rsidRPr="001D15E7">
              <w:rPr>
                <w:rFonts w:asciiTheme="majorBidi" w:eastAsia="Times New Roman" w:hAnsiTheme="majorBidi" w:cstheme="majorBidi"/>
                <w:b/>
                <w:bCs/>
                <w:color w:val="000000"/>
                <w:lang w:bidi="fa-IR"/>
              </w:rPr>
              <w:t>Maximum temperature</w:t>
            </w:r>
          </w:p>
        </w:tc>
      </w:tr>
      <w:tr w:rsidR="006F28FA" w:rsidRPr="001D15E7" w14:paraId="25B6F87B" w14:textId="77777777" w:rsidTr="006A6943">
        <w:tc>
          <w:tcPr>
            <w:tcW w:w="2713" w:type="dxa"/>
            <w:shd w:val="clear" w:color="auto" w:fill="auto"/>
            <w:vAlign w:val="center"/>
          </w:tcPr>
          <w:p w14:paraId="290A781F"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Up to 80 %</w:t>
            </w:r>
          </w:p>
        </w:tc>
        <w:tc>
          <w:tcPr>
            <w:tcW w:w="2717" w:type="dxa"/>
            <w:shd w:val="clear" w:color="auto" w:fill="auto"/>
            <w:vAlign w:val="center"/>
          </w:tcPr>
          <w:p w14:paraId="11AEFE4D"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rtl/>
                <w:lang w:bidi="fa-IR"/>
              </w:rPr>
            </w:pPr>
            <w:r w:rsidRPr="001D15E7">
              <w:rPr>
                <w:rFonts w:asciiTheme="majorBidi" w:eastAsia="Times New Roman" w:hAnsiTheme="majorBidi" w:cstheme="majorBidi"/>
                <w:color w:val="000000"/>
                <w:lang w:bidi="fa-IR"/>
              </w:rPr>
              <w:t>Up to 80 %</w:t>
            </w:r>
          </w:p>
        </w:tc>
        <w:tc>
          <w:tcPr>
            <w:tcW w:w="2515" w:type="dxa"/>
            <w:shd w:val="clear" w:color="auto" w:fill="A8D08D" w:themeFill="accent6" w:themeFillTint="99"/>
          </w:tcPr>
          <w:p w14:paraId="015E9CEE" w14:textId="77777777" w:rsidR="006F28FA" w:rsidRPr="001D15E7" w:rsidRDefault="006F28FA" w:rsidP="006B2D50">
            <w:pPr>
              <w:bidi/>
              <w:spacing w:after="200" w:line="276" w:lineRule="auto"/>
              <w:ind w:right="360"/>
              <w:jc w:val="center"/>
              <w:rPr>
                <w:rFonts w:asciiTheme="majorBidi" w:eastAsia="Times New Roman" w:hAnsiTheme="majorBidi" w:cstheme="majorBidi"/>
                <w:b/>
                <w:bCs/>
                <w:color w:val="000000"/>
                <w:lang w:bidi="fa-IR"/>
              </w:rPr>
            </w:pPr>
            <w:r w:rsidRPr="001D15E7">
              <w:rPr>
                <w:rFonts w:asciiTheme="majorBidi" w:eastAsia="Times New Roman" w:hAnsiTheme="majorBidi" w:cstheme="majorBidi"/>
                <w:b/>
                <w:bCs/>
                <w:color w:val="000000"/>
                <w:lang w:bidi="fa-IR"/>
              </w:rPr>
              <w:t>Maximum humidity</w:t>
            </w:r>
          </w:p>
        </w:tc>
      </w:tr>
      <w:tr w:rsidR="006F28FA" w:rsidRPr="001D15E7" w14:paraId="5C98E4CF" w14:textId="77777777" w:rsidTr="006A6943">
        <w:tc>
          <w:tcPr>
            <w:tcW w:w="2713" w:type="dxa"/>
            <w:shd w:val="clear" w:color="auto" w:fill="auto"/>
            <w:vAlign w:val="center"/>
          </w:tcPr>
          <w:p w14:paraId="77674BFE" w14:textId="77777777" w:rsidR="006F28FA" w:rsidRPr="001D15E7" w:rsidRDefault="006F28FA" w:rsidP="001E0B20">
            <w:pPr>
              <w:bidi/>
              <w:spacing w:after="200" w:line="276" w:lineRule="auto"/>
              <w:ind w:right="360"/>
              <w:jc w:val="center"/>
              <w:rPr>
                <w:rFonts w:asciiTheme="majorBidi" w:eastAsia="Times New Roman" w:hAnsiTheme="majorBidi" w:cstheme="majorBidi"/>
                <w:color w:val="000000"/>
                <w:lang w:bidi="fa-IR"/>
              </w:rPr>
            </w:pPr>
            <w:r w:rsidRPr="001D15E7">
              <w:rPr>
                <w:rFonts w:asciiTheme="majorBidi" w:eastAsia="Times New Roman" w:hAnsiTheme="majorBidi" w:cstheme="majorBidi"/>
                <w:color w:val="000000"/>
                <w:lang w:bidi="fa-IR"/>
              </w:rPr>
              <w:t>yes</w:t>
            </w:r>
          </w:p>
        </w:tc>
        <w:tc>
          <w:tcPr>
            <w:tcW w:w="2717" w:type="dxa"/>
            <w:shd w:val="clear" w:color="auto" w:fill="auto"/>
            <w:vAlign w:val="center"/>
          </w:tcPr>
          <w:p w14:paraId="50DB354A" w14:textId="039AFAD0" w:rsidR="006F28FA" w:rsidRPr="001D15E7" w:rsidRDefault="006F28FA" w:rsidP="001E0B20">
            <w:pPr>
              <w:bidi/>
              <w:spacing w:after="200" w:line="276" w:lineRule="auto"/>
              <w:ind w:right="360"/>
              <w:jc w:val="center"/>
              <w:rPr>
                <w:rFonts w:asciiTheme="majorBidi" w:eastAsia="Times New Roman" w:hAnsiTheme="majorBidi" w:cstheme="majorBidi"/>
                <w:color w:val="000000"/>
                <w:lang w:bidi="fa-IR"/>
              </w:rPr>
            </w:pPr>
            <w:r w:rsidRPr="001D15E7">
              <w:rPr>
                <w:rFonts w:asciiTheme="majorBidi" w:eastAsia="Times New Roman" w:hAnsiTheme="majorBidi" w:cstheme="majorBidi"/>
                <w:color w:val="000000"/>
                <w:lang w:bidi="fa-IR"/>
              </w:rPr>
              <w:t>Yes</w:t>
            </w:r>
          </w:p>
        </w:tc>
        <w:tc>
          <w:tcPr>
            <w:tcW w:w="2515" w:type="dxa"/>
            <w:shd w:val="clear" w:color="auto" w:fill="A8D08D" w:themeFill="accent6" w:themeFillTint="99"/>
          </w:tcPr>
          <w:p w14:paraId="04982A3C" w14:textId="77777777" w:rsidR="006F28FA" w:rsidRPr="001D15E7" w:rsidRDefault="006F28FA" w:rsidP="006B2D50">
            <w:pPr>
              <w:bidi/>
              <w:spacing w:after="200" w:line="276" w:lineRule="auto"/>
              <w:ind w:right="360"/>
              <w:jc w:val="center"/>
              <w:rPr>
                <w:rFonts w:asciiTheme="majorBidi" w:eastAsia="Times New Roman" w:hAnsiTheme="majorBidi" w:cstheme="majorBidi"/>
                <w:b/>
                <w:bCs/>
                <w:color w:val="000000"/>
                <w:rtl/>
                <w:lang w:bidi="fa-IR"/>
              </w:rPr>
            </w:pPr>
            <w:r w:rsidRPr="001D15E7">
              <w:rPr>
                <w:rFonts w:asciiTheme="majorBidi" w:eastAsia="Times New Roman" w:hAnsiTheme="majorBidi" w:cstheme="majorBidi"/>
                <w:b/>
                <w:bCs/>
                <w:color w:val="000000"/>
                <w:lang w:bidi="fa-IR"/>
              </w:rPr>
              <w:t>Circulation system</w:t>
            </w:r>
          </w:p>
        </w:tc>
      </w:tr>
    </w:tbl>
    <w:p w14:paraId="708ECF0F" w14:textId="0F4A8574" w:rsidR="005E36C7" w:rsidRPr="001D15E7" w:rsidRDefault="006A6943" w:rsidP="008568C7">
      <w:pPr>
        <w:jc w:val="center"/>
        <w:rPr>
          <w:rFonts w:asciiTheme="majorBidi" w:hAnsiTheme="majorBidi" w:cstheme="majorBidi"/>
        </w:rPr>
      </w:pPr>
      <w:r w:rsidRPr="001D15E7">
        <w:rPr>
          <w:rFonts w:asciiTheme="majorBidi" w:hAnsiTheme="majorBidi" w:cstheme="majorBidi"/>
        </w:rPr>
        <w:t xml:space="preserve">Figure 1. Technical Specifications of Various Models of Western Blotting </w:t>
      </w:r>
      <w:r w:rsidR="00BF3770">
        <w:rPr>
          <w:rFonts w:asciiTheme="majorBidi" w:hAnsiTheme="majorBidi" w:cstheme="majorBidi"/>
        </w:rPr>
        <w:t>Apparatus</w:t>
      </w:r>
    </w:p>
    <w:p w14:paraId="31AA67F0" w14:textId="77777777" w:rsidR="006A6943" w:rsidRPr="001D15E7" w:rsidRDefault="006A6943" w:rsidP="00710273">
      <w:pPr>
        <w:jc w:val="both"/>
        <w:rPr>
          <w:rFonts w:asciiTheme="majorBidi" w:hAnsiTheme="majorBidi" w:cstheme="majorBidi"/>
        </w:rPr>
      </w:pPr>
    </w:p>
    <w:p w14:paraId="716234D5" w14:textId="77777777" w:rsidR="006A6943" w:rsidRPr="001D15E7" w:rsidRDefault="006A6943" w:rsidP="00710273">
      <w:pPr>
        <w:jc w:val="both"/>
        <w:rPr>
          <w:rFonts w:asciiTheme="majorBidi" w:hAnsiTheme="majorBidi" w:cstheme="majorBidi"/>
        </w:rPr>
      </w:pPr>
    </w:p>
    <w:p w14:paraId="5F91B6A1" w14:textId="38A42262" w:rsidR="00232006" w:rsidRPr="001D15E7" w:rsidRDefault="007C4F46" w:rsidP="00710273">
      <w:pPr>
        <w:jc w:val="both"/>
        <w:rPr>
          <w:rFonts w:asciiTheme="majorBidi" w:hAnsiTheme="majorBidi" w:cstheme="majorBidi"/>
          <w:b/>
          <w:bCs/>
        </w:rPr>
      </w:pPr>
      <w:r>
        <w:rPr>
          <w:rFonts w:asciiTheme="majorBidi" w:hAnsiTheme="majorBidi" w:cstheme="majorBidi"/>
          <w:b/>
          <w:bCs/>
        </w:rPr>
        <w:t xml:space="preserve">Western Blotting </w:t>
      </w:r>
      <w:r w:rsidR="00232006" w:rsidRPr="001D15E7">
        <w:rPr>
          <w:rFonts w:asciiTheme="majorBidi" w:hAnsiTheme="majorBidi" w:cstheme="majorBidi"/>
          <w:b/>
          <w:bCs/>
        </w:rPr>
        <w:t>Features</w:t>
      </w:r>
    </w:p>
    <w:p w14:paraId="74182403" w14:textId="1400B7E7" w:rsidR="00232006" w:rsidRPr="001D15E7" w:rsidRDefault="00232006" w:rsidP="00710273">
      <w:pPr>
        <w:jc w:val="both"/>
        <w:rPr>
          <w:rFonts w:asciiTheme="majorBidi" w:hAnsiTheme="majorBidi" w:cstheme="majorBidi"/>
        </w:rPr>
      </w:pPr>
      <w:r w:rsidRPr="001D15E7">
        <w:rPr>
          <w:rFonts w:asciiTheme="majorBidi" w:hAnsiTheme="majorBidi" w:cstheme="majorBidi"/>
        </w:rPr>
        <w:t xml:space="preserve">The Western Blotting </w:t>
      </w:r>
      <w:r w:rsidR="003F2763">
        <w:rPr>
          <w:rFonts w:asciiTheme="majorBidi" w:hAnsiTheme="majorBidi" w:cstheme="majorBidi"/>
        </w:rPr>
        <w:t>apparatus</w:t>
      </w:r>
      <w:r w:rsidRPr="001D15E7">
        <w:rPr>
          <w:rFonts w:asciiTheme="majorBidi" w:hAnsiTheme="majorBidi" w:cstheme="majorBidi"/>
        </w:rPr>
        <w:t xml:space="preserve"> manufactured by D</w:t>
      </w:r>
      <w:r w:rsidR="00B06CB9">
        <w:rPr>
          <w:rFonts w:asciiTheme="majorBidi" w:hAnsiTheme="majorBidi" w:cstheme="majorBidi"/>
        </w:rPr>
        <w:t xml:space="preserve">enagene </w:t>
      </w:r>
      <w:proofErr w:type="spellStart"/>
      <w:r w:rsidR="00B06CB9">
        <w:rPr>
          <w:rFonts w:asciiTheme="majorBidi" w:hAnsiTheme="majorBidi" w:cstheme="majorBidi"/>
        </w:rPr>
        <w:t>Tajhiz</w:t>
      </w:r>
      <w:proofErr w:type="spellEnd"/>
      <w:r w:rsidR="00B06CB9">
        <w:rPr>
          <w:rFonts w:asciiTheme="majorBidi" w:hAnsiTheme="majorBidi" w:cstheme="majorBidi"/>
        </w:rPr>
        <w:t xml:space="preserve"> Company</w:t>
      </w:r>
      <w:r w:rsidRPr="001D15E7">
        <w:rPr>
          <w:rFonts w:asciiTheme="majorBidi" w:hAnsiTheme="majorBidi" w:cstheme="majorBidi"/>
        </w:rPr>
        <w:t xml:space="preserve"> is meticulously designed and produced, taking into consideration the examination of the best foreign models and the utilization of cutting-</w:t>
      </w:r>
      <w:r w:rsidRPr="001D15E7">
        <w:rPr>
          <w:rFonts w:asciiTheme="majorBidi" w:hAnsiTheme="majorBidi" w:cstheme="majorBidi"/>
        </w:rPr>
        <w:lastRenderedPageBreak/>
        <w:t>edge technology worldwide. Given the comprehensive expertise of the company in designing and producing various models, custom orders are also accepted.</w:t>
      </w:r>
    </w:p>
    <w:p w14:paraId="5D2A8C03" w14:textId="0F4BBAC0" w:rsidR="00232006" w:rsidRPr="007F71C1" w:rsidRDefault="00232006" w:rsidP="007F71C1">
      <w:pPr>
        <w:pStyle w:val="ListParagraph"/>
        <w:numPr>
          <w:ilvl w:val="0"/>
          <w:numId w:val="3"/>
        </w:numPr>
        <w:jc w:val="both"/>
        <w:rPr>
          <w:rFonts w:asciiTheme="majorBidi" w:hAnsiTheme="majorBidi" w:cstheme="majorBidi"/>
        </w:rPr>
      </w:pPr>
      <w:r w:rsidRPr="007F71C1">
        <w:rPr>
          <w:rFonts w:asciiTheme="majorBidi" w:hAnsiTheme="majorBidi" w:cstheme="majorBidi"/>
        </w:rPr>
        <w:t>Uniform transfer of bands to the membrane</w:t>
      </w:r>
    </w:p>
    <w:p w14:paraId="2B32EA35" w14:textId="77777777" w:rsidR="007F71C1" w:rsidRPr="007F71C1" w:rsidRDefault="00232006" w:rsidP="007F71C1">
      <w:pPr>
        <w:pStyle w:val="ListParagraph"/>
        <w:numPr>
          <w:ilvl w:val="0"/>
          <w:numId w:val="3"/>
        </w:numPr>
        <w:jc w:val="both"/>
        <w:rPr>
          <w:rFonts w:asciiTheme="majorBidi" w:hAnsiTheme="majorBidi" w:cstheme="majorBidi"/>
        </w:rPr>
      </w:pPr>
      <w:r w:rsidRPr="007F71C1">
        <w:rPr>
          <w:rFonts w:asciiTheme="majorBidi" w:hAnsiTheme="majorBidi" w:cstheme="majorBidi"/>
        </w:rPr>
        <w:t>Quick and non-distorted transfer of bands</w:t>
      </w:r>
    </w:p>
    <w:p w14:paraId="6D69F49C" w14:textId="2C008674" w:rsidR="00232006" w:rsidRPr="007F71C1" w:rsidRDefault="00232006" w:rsidP="007F71C1">
      <w:pPr>
        <w:pStyle w:val="ListParagraph"/>
        <w:numPr>
          <w:ilvl w:val="0"/>
          <w:numId w:val="3"/>
        </w:numPr>
        <w:jc w:val="both"/>
        <w:rPr>
          <w:rFonts w:asciiTheme="majorBidi" w:hAnsiTheme="majorBidi" w:cstheme="majorBidi"/>
        </w:rPr>
      </w:pPr>
      <w:r w:rsidRPr="007F71C1">
        <w:rPr>
          <w:rFonts w:asciiTheme="majorBidi" w:hAnsiTheme="majorBidi" w:cstheme="majorBidi"/>
        </w:rPr>
        <w:t>Competitive pricing</w:t>
      </w:r>
    </w:p>
    <w:p w14:paraId="14DA08A0" w14:textId="1BA4CF9F" w:rsidR="006A6943" w:rsidRPr="007F71C1" w:rsidRDefault="00232006" w:rsidP="007F71C1">
      <w:pPr>
        <w:pStyle w:val="ListParagraph"/>
        <w:numPr>
          <w:ilvl w:val="0"/>
          <w:numId w:val="3"/>
        </w:numPr>
        <w:jc w:val="both"/>
        <w:rPr>
          <w:rFonts w:asciiTheme="majorBidi" w:hAnsiTheme="majorBidi" w:cstheme="majorBidi"/>
          <w:rtl/>
        </w:rPr>
      </w:pPr>
      <w:r w:rsidRPr="007F71C1">
        <w:rPr>
          <w:rFonts w:asciiTheme="majorBidi" w:hAnsiTheme="majorBidi" w:cstheme="majorBidi"/>
        </w:rPr>
        <w:t>Excellent after-sales services</w:t>
      </w:r>
    </w:p>
    <w:p w14:paraId="0B8990A9" w14:textId="77777777" w:rsidR="00010B47" w:rsidRPr="001D15E7" w:rsidRDefault="00010B47" w:rsidP="00710273">
      <w:pPr>
        <w:jc w:val="both"/>
        <w:rPr>
          <w:rFonts w:asciiTheme="majorBidi" w:hAnsiTheme="majorBidi" w:cstheme="majorBidi"/>
          <w:rtl/>
        </w:rPr>
      </w:pPr>
    </w:p>
    <w:p w14:paraId="377F4F27" w14:textId="77777777" w:rsidR="00010B47" w:rsidRPr="008559E3" w:rsidRDefault="00010B47" w:rsidP="00710273">
      <w:pPr>
        <w:jc w:val="both"/>
        <w:rPr>
          <w:rFonts w:asciiTheme="majorBidi" w:hAnsiTheme="majorBidi" w:cstheme="majorBidi"/>
          <w:b/>
          <w:bCs/>
        </w:rPr>
      </w:pPr>
      <w:r w:rsidRPr="008559E3">
        <w:rPr>
          <w:rFonts w:asciiTheme="majorBidi" w:hAnsiTheme="majorBidi" w:cstheme="majorBidi"/>
          <w:b/>
          <w:bCs/>
        </w:rPr>
        <w:t>Blotting Technique</w:t>
      </w:r>
    </w:p>
    <w:p w14:paraId="2A0C6801" w14:textId="0D83AAF0" w:rsidR="00010B47" w:rsidRPr="001D15E7" w:rsidRDefault="00010B47" w:rsidP="00710273">
      <w:pPr>
        <w:jc w:val="both"/>
        <w:rPr>
          <w:rFonts w:asciiTheme="majorBidi" w:hAnsiTheme="majorBidi" w:cstheme="majorBidi"/>
          <w:rtl/>
        </w:rPr>
      </w:pPr>
      <w:r w:rsidRPr="001D15E7">
        <w:rPr>
          <w:rFonts w:asciiTheme="majorBidi" w:hAnsiTheme="majorBidi" w:cstheme="majorBidi"/>
        </w:rPr>
        <w:t xml:space="preserve">In this technique, protein bands from the gel are transferred to a membrane-like material such as nitrocellulose, which </w:t>
      </w:r>
      <w:r w:rsidR="008559E3">
        <w:rPr>
          <w:rFonts w:asciiTheme="majorBidi" w:hAnsiTheme="majorBidi" w:cstheme="majorBidi"/>
        </w:rPr>
        <w:t>can</w:t>
      </w:r>
      <w:r w:rsidRPr="001D15E7">
        <w:rPr>
          <w:rFonts w:asciiTheme="majorBidi" w:hAnsiTheme="majorBidi" w:cstheme="majorBidi"/>
        </w:rPr>
        <w:t xml:space="preserve"> bind and immobilize proteins. In the blotting process, protein molecules exit the gel matrix and are positioned on the surface of the membrane at the same locations. Therefore, their study can be easily conducted with fewer materials, or they can be separated and utilized. To detect transferred proteins or enzymes on the membrane, specific ligands or relevant substrates can be used. Antibodies are among the most common agents employed for the specific detection of proteins on the membrane. Hence, such methods are known as immunoblotting techniques.</w:t>
      </w:r>
    </w:p>
    <w:p w14:paraId="38FECA3A" w14:textId="77777777" w:rsidR="00010B47" w:rsidRPr="001D15E7" w:rsidRDefault="00010B47" w:rsidP="00710273">
      <w:pPr>
        <w:jc w:val="both"/>
        <w:rPr>
          <w:rFonts w:asciiTheme="majorBidi" w:hAnsiTheme="majorBidi" w:cstheme="majorBidi"/>
          <w:rtl/>
        </w:rPr>
      </w:pPr>
    </w:p>
    <w:p w14:paraId="21A0E113" w14:textId="77777777" w:rsidR="006A6943" w:rsidRPr="001D15E7" w:rsidRDefault="00010B47" w:rsidP="00191951">
      <w:pPr>
        <w:jc w:val="center"/>
        <w:rPr>
          <w:rFonts w:asciiTheme="majorBidi" w:hAnsiTheme="majorBidi" w:cstheme="majorBidi"/>
          <w:rtl/>
        </w:rPr>
      </w:pPr>
      <w:r w:rsidRPr="001D15E7">
        <w:rPr>
          <w:rFonts w:asciiTheme="majorBidi" w:hAnsiTheme="majorBidi" w:cstheme="majorBidi"/>
          <w:noProof/>
          <w:color w:val="000000"/>
        </w:rPr>
        <w:drawing>
          <wp:inline distT="0" distB="0" distL="0" distR="0" wp14:anchorId="5DAD7EDD" wp14:editId="63E8D833">
            <wp:extent cx="2032000" cy="1455687"/>
            <wp:effectExtent l="19050" t="19050" r="25400" b="11430"/>
            <wp:docPr id="1" name="Picture 1" descr="D:\شرکت\محصولات\وسترن\مراحل تکنیک وسترن بل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رکت\محصولات\وسترن\مراحل تکنیک وسترن بلات.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5060" cy="1465043"/>
                    </a:xfrm>
                    <a:prstGeom prst="rect">
                      <a:avLst/>
                    </a:prstGeom>
                    <a:noFill/>
                    <a:ln w="9525" cmpd="sng">
                      <a:solidFill>
                        <a:srgbClr val="000000"/>
                      </a:solidFill>
                      <a:miter lim="800000"/>
                      <a:headEnd/>
                      <a:tailEnd/>
                    </a:ln>
                    <a:effectLst/>
                  </pic:spPr>
                </pic:pic>
              </a:graphicData>
            </a:graphic>
          </wp:inline>
        </w:drawing>
      </w:r>
    </w:p>
    <w:p w14:paraId="33E74CC0" w14:textId="77777777" w:rsidR="006728D7" w:rsidRPr="001D15E7" w:rsidRDefault="00341645" w:rsidP="00F523CE">
      <w:pPr>
        <w:jc w:val="center"/>
        <w:rPr>
          <w:rFonts w:asciiTheme="majorBidi" w:hAnsiTheme="majorBidi" w:cstheme="majorBidi"/>
          <w:rtl/>
        </w:rPr>
      </w:pPr>
      <w:r w:rsidRPr="001D15E7">
        <w:rPr>
          <w:rFonts w:asciiTheme="majorBidi" w:hAnsiTheme="majorBidi" w:cstheme="majorBidi"/>
        </w:rPr>
        <w:t>Figure 2. Complete Steps for Protein Identification Using the Blotting Technique</w:t>
      </w:r>
    </w:p>
    <w:p w14:paraId="3712C9AB" w14:textId="77777777" w:rsidR="00032C9C" w:rsidRPr="001D15E7" w:rsidRDefault="00032C9C" w:rsidP="00710273">
      <w:pPr>
        <w:jc w:val="both"/>
        <w:rPr>
          <w:rFonts w:asciiTheme="majorBidi" w:hAnsiTheme="majorBidi" w:cstheme="majorBidi"/>
          <w:rtl/>
        </w:rPr>
      </w:pPr>
    </w:p>
    <w:p w14:paraId="57E17D1E" w14:textId="77777777" w:rsidR="006B5F68" w:rsidRPr="006B5F68" w:rsidRDefault="006B5F68" w:rsidP="006B5F68">
      <w:pPr>
        <w:jc w:val="both"/>
        <w:rPr>
          <w:rFonts w:asciiTheme="majorBidi" w:hAnsiTheme="majorBidi" w:cstheme="majorBidi"/>
          <w:b/>
          <w:bCs/>
        </w:rPr>
      </w:pPr>
      <w:r w:rsidRPr="006B5F68">
        <w:rPr>
          <w:rFonts w:asciiTheme="majorBidi" w:hAnsiTheme="majorBidi" w:cstheme="majorBidi"/>
          <w:b/>
          <w:bCs/>
        </w:rPr>
        <w:t>Protein Transfer Overview</w:t>
      </w:r>
    </w:p>
    <w:p w14:paraId="427CE712" w14:textId="14A9FE43" w:rsidR="00341645" w:rsidRPr="001D15E7" w:rsidRDefault="00032C9C" w:rsidP="00710273">
      <w:pPr>
        <w:jc w:val="both"/>
        <w:rPr>
          <w:rFonts w:asciiTheme="majorBidi" w:hAnsiTheme="majorBidi" w:cstheme="majorBidi"/>
          <w:rtl/>
        </w:rPr>
      </w:pPr>
      <w:r w:rsidRPr="001D15E7">
        <w:rPr>
          <w:rFonts w:asciiTheme="majorBidi" w:hAnsiTheme="majorBidi" w:cstheme="majorBidi"/>
        </w:rPr>
        <w:t>In most cases, the transfer of proteins from the gel to the membrane is accomplished using electrical force. This type of transfer is known as electrophoretic transfer. Electrophoretic transfer occurs in two main ways: tank transfer, also known as wet transfer and semi-dry transfer.</w:t>
      </w:r>
    </w:p>
    <w:p w14:paraId="4CB98637" w14:textId="77777777" w:rsidR="00032C9C" w:rsidRPr="001D15E7" w:rsidRDefault="00032C9C" w:rsidP="00535596">
      <w:pPr>
        <w:jc w:val="center"/>
        <w:rPr>
          <w:rFonts w:asciiTheme="majorBidi" w:hAnsiTheme="majorBidi" w:cstheme="majorBidi"/>
          <w:rtl/>
        </w:rPr>
      </w:pPr>
      <w:r w:rsidRPr="001D15E7">
        <w:rPr>
          <w:rFonts w:asciiTheme="majorBidi" w:hAnsiTheme="majorBidi" w:cstheme="majorBidi"/>
          <w:noProof/>
          <w:color w:val="000000"/>
        </w:rPr>
        <w:lastRenderedPageBreak/>
        <w:drawing>
          <wp:inline distT="0" distB="0" distL="0" distR="0" wp14:anchorId="76BAF64A" wp14:editId="7D8765F2">
            <wp:extent cx="1824278" cy="1797050"/>
            <wp:effectExtent l="0" t="0" r="5080" b="0"/>
            <wp:docPr id="2" name="Picture 2" descr="D:\محصولات - راهنما  و کاتالوگ\راهنمای عملی انواع الکتروفورز\وسترن بلات\western-transfer-meth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صولات - راهنما  و کاتالوگ\راهنمای عملی انواع الکتروفورز\وسترن بلات\western-transfer-method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4982" cy="1807595"/>
                    </a:xfrm>
                    <a:prstGeom prst="rect">
                      <a:avLst/>
                    </a:prstGeom>
                    <a:noFill/>
                    <a:ln>
                      <a:noFill/>
                    </a:ln>
                  </pic:spPr>
                </pic:pic>
              </a:graphicData>
            </a:graphic>
          </wp:inline>
        </w:drawing>
      </w:r>
    </w:p>
    <w:p w14:paraId="045EBC4F" w14:textId="77777777" w:rsidR="00032C9C" w:rsidRPr="001D15E7" w:rsidRDefault="00413996" w:rsidP="00710273">
      <w:pPr>
        <w:jc w:val="both"/>
        <w:rPr>
          <w:rFonts w:asciiTheme="majorBidi" w:hAnsiTheme="majorBidi" w:cstheme="majorBidi"/>
          <w:rtl/>
        </w:rPr>
      </w:pPr>
      <w:r w:rsidRPr="001D15E7">
        <w:rPr>
          <w:rFonts w:asciiTheme="majorBidi" w:hAnsiTheme="majorBidi" w:cstheme="majorBidi"/>
        </w:rPr>
        <w:t>Figure 3. Main Methods of Protein Transfer from Gel to Membrane. Additionally, proteins can be transferred using capillary action or a vacuum pump with a porous membrane.</w:t>
      </w:r>
    </w:p>
    <w:p w14:paraId="416ACB63" w14:textId="77777777" w:rsidR="00413996" w:rsidRPr="001D15E7" w:rsidRDefault="00413996" w:rsidP="00710273">
      <w:pPr>
        <w:jc w:val="both"/>
        <w:rPr>
          <w:rFonts w:asciiTheme="majorBidi" w:hAnsiTheme="majorBidi" w:cstheme="majorBidi"/>
          <w:rtl/>
        </w:rPr>
      </w:pPr>
    </w:p>
    <w:p w14:paraId="4637C404" w14:textId="642173D6" w:rsidR="007450CE" w:rsidRPr="001D15E7" w:rsidRDefault="007450CE" w:rsidP="008E7176">
      <w:pPr>
        <w:jc w:val="both"/>
        <w:rPr>
          <w:rFonts w:asciiTheme="majorBidi" w:hAnsiTheme="majorBidi" w:cstheme="majorBidi"/>
          <w:rtl/>
        </w:rPr>
      </w:pPr>
    </w:p>
    <w:p w14:paraId="6467B035" w14:textId="77777777" w:rsidR="007450CE" w:rsidRPr="001D15E7" w:rsidRDefault="007450CE" w:rsidP="00710273">
      <w:pPr>
        <w:jc w:val="both"/>
        <w:rPr>
          <w:rFonts w:asciiTheme="majorBidi" w:hAnsiTheme="majorBidi" w:cstheme="majorBidi"/>
          <w:rtl/>
        </w:rPr>
      </w:pPr>
    </w:p>
    <w:p w14:paraId="78DFCA86" w14:textId="77777777" w:rsidR="007450CE" w:rsidRPr="001D15E7" w:rsidRDefault="007450CE" w:rsidP="00710273">
      <w:pPr>
        <w:jc w:val="both"/>
        <w:rPr>
          <w:rFonts w:asciiTheme="majorBidi" w:hAnsiTheme="majorBidi" w:cstheme="majorBidi"/>
          <w:rtl/>
        </w:rPr>
      </w:pPr>
    </w:p>
    <w:p w14:paraId="739393D0" w14:textId="77777777" w:rsidR="004F0A69" w:rsidRPr="004F0A69" w:rsidRDefault="004F0A69" w:rsidP="004F0A69">
      <w:pPr>
        <w:jc w:val="both"/>
        <w:rPr>
          <w:rFonts w:asciiTheme="majorBidi" w:hAnsiTheme="majorBidi" w:cstheme="majorBidi"/>
          <w:b/>
          <w:bCs/>
        </w:rPr>
      </w:pPr>
      <w:r w:rsidRPr="004F0A69">
        <w:rPr>
          <w:rFonts w:asciiTheme="majorBidi" w:hAnsiTheme="majorBidi" w:cstheme="majorBidi"/>
          <w:b/>
          <w:bCs/>
        </w:rPr>
        <w:t>Membranes Used for Western Blots</w:t>
      </w:r>
    </w:p>
    <w:p w14:paraId="122FC4FD" w14:textId="30095FE0" w:rsidR="002909E7" w:rsidRPr="001D15E7" w:rsidRDefault="000515BD" w:rsidP="002909E7">
      <w:pPr>
        <w:jc w:val="both"/>
        <w:rPr>
          <w:rFonts w:asciiTheme="majorBidi" w:hAnsiTheme="majorBidi" w:cstheme="majorBidi"/>
        </w:rPr>
      </w:pPr>
      <w:r w:rsidRPr="001D15E7">
        <w:rPr>
          <w:rFonts w:asciiTheme="majorBidi" w:hAnsiTheme="majorBidi" w:cstheme="majorBidi"/>
        </w:rPr>
        <w:t xml:space="preserve">In Western blotting, membranes are commonly made of nitrocellulose or polyvinylidene difluoride (PVDF). Both membranes have a good capacity for binding to proteins. Nitrocellulose is more cost-effective but has lower mechanical strength and is brittle. The pore size of nitrocellulose membranes varies between 0.1 to 0.45 microns. Smaller pore </w:t>
      </w:r>
      <w:r w:rsidR="0001135A">
        <w:rPr>
          <w:rFonts w:asciiTheme="majorBidi" w:hAnsiTheme="majorBidi" w:cstheme="majorBidi"/>
        </w:rPr>
        <w:t>sizes</w:t>
      </w:r>
      <w:r w:rsidRPr="001D15E7">
        <w:rPr>
          <w:rFonts w:asciiTheme="majorBidi" w:hAnsiTheme="majorBidi" w:cstheme="majorBidi"/>
        </w:rPr>
        <w:t xml:space="preserve"> </w:t>
      </w:r>
      <w:r w:rsidR="00AE4116">
        <w:rPr>
          <w:rFonts w:asciiTheme="majorBidi" w:hAnsiTheme="majorBidi" w:cstheme="majorBidi"/>
        </w:rPr>
        <w:t>result</w:t>
      </w:r>
      <w:r w:rsidRPr="001D15E7">
        <w:rPr>
          <w:rFonts w:asciiTheme="majorBidi" w:hAnsiTheme="majorBidi" w:cstheme="majorBidi"/>
        </w:rPr>
        <w:t xml:space="preserve"> in a higher specific surface area and binding capacity. Other membranes, such as Di-Azo Benzyl Methyl (DBM), Di-Azo Phenyl Thioether (DPT), and nylon, are used in specific cases of blotting. Nylon membranes have high capacity and mechanical strength but carry a positive charge compared to other membranes. Therefore, often anionic dyes used for protein staining can bind to them. In cases where the separation of a specific protein from the membrane is required, </w:t>
      </w:r>
      <w:r w:rsidR="00566217">
        <w:rPr>
          <w:rFonts w:asciiTheme="majorBidi" w:hAnsiTheme="majorBidi" w:cstheme="majorBidi"/>
        </w:rPr>
        <w:t>ion exchange membranes are suitable for blotting</w:t>
      </w:r>
      <w:r w:rsidRPr="001D15E7">
        <w:rPr>
          <w:rFonts w:asciiTheme="majorBidi" w:hAnsiTheme="majorBidi" w:cstheme="majorBidi"/>
        </w:rPr>
        <w:t>. For this purpose, a portion of the membrane containing the desired protein is separated. Then, by exposing the isolated portion to a buffer with a different pH or ionic strength, the protein is released.</w:t>
      </w:r>
    </w:p>
    <w:p w14:paraId="78E72CD6" w14:textId="77777777" w:rsidR="0058752F" w:rsidRPr="001D15E7" w:rsidRDefault="00C4287A" w:rsidP="00710273">
      <w:pPr>
        <w:jc w:val="both"/>
        <w:rPr>
          <w:rFonts w:asciiTheme="majorBidi" w:hAnsiTheme="majorBidi" w:cstheme="majorBidi"/>
          <w:b/>
          <w:bCs/>
          <w:rtl/>
          <w:lang w:bidi="fa-IR"/>
        </w:rPr>
      </w:pPr>
      <w:r w:rsidRPr="001D15E7">
        <w:rPr>
          <w:rFonts w:asciiTheme="majorBidi" w:hAnsiTheme="majorBidi" w:cstheme="majorBidi"/>
          <w:b/>
          <w:bCs/>
          <w:lang w:bidi="fa-IR"/>
        </w:rPr>
        <w:t>Transfer method in tank</w:t>
      </w:r>
    </w:p>
    <w:p w14:paraId="57B0034E" w14:textId="77777777" w:rsidR="00C4287A" w:rsidRPr="001D15E7" w:rsidRDefault="00C4287A" w:rsidP="00710273">
      <w:pPr>
        <w:jc w:val="both"/>
        <w:rPr>
          <w:rFonts w:asciiTheme="majorBidi" w:hAnsiTheme="majorBidi" w:cstheme="majorBidi"/>
          <w:rtl/>
          <w:lang w:bidi="fa-IR"/>
        </w:rPr>
      </w:pPr>
      <w:r w:rsidRPr="001D15E7">
        <w:rPr>
          <w:rFonts w:asciiTheme="majorBidi" w:hAnsiTheme="majorBidi" w:cstheme="majorBidi"/>
          <w:lang w:bidi="fa-IR"/>
        </w:rPr>
        <w:t>The transfer method in the tank is the basic form of transfer using electrophoresis. Therefore, this method is often considered equivalent to electroblotting. An overview of this method is shown in the figure below.</w:t>
      </w:r>
    </w:p>
    <w:p w14:paraId="167BA107" w14:textId="77777777" w:rsidR="007450CE" w:rsidRPr="001D15E7" w:rsidRDefault="007450CE" w:rsidP="00710273">
      <w:pPr>
        <w:jc w:val="both"/>
        <w:rPr>
          <w:rFonts w:asciiTheme="majorBidi" w:hAnsiTheme="majorBidi" w:cstheme="majorBidi"/>
          <w:rtl/>
        </w:rPr>
      </w:pPr>
    </w:p>
    <w:p w14:paraId="1FDD4D48" w14:textId="77777777" w:rsidR="007450CE" w:rsidRPr="001D15E7" w:rsidRDefault="00254FA0" w:rsidP="00C76203">
      <w:pPr>
        <w:jc w:val="center"/>
        <w:rPr>
          <w:rFonts w:asciiTheme="majorBidi" w:hAnsiTheme="majorBidi" w:cstheme="majorBidi"/>
          <w:rtl/>
        </w:rPr>
      </w:pPr>
      <w:r w:rsidRPr="001D15E7">
        <w:rPr>
          <w:rFonts w:asciiTheme="majorBidi" w:hAnsiTheme="majorBidi" w:cstheme="majorBidi"/>
          <w:noProof/>
        </w:rPr>
        <w:lastRenderedPageBreak/>
        <w:drawing>
          <wp:inline distT="0" distB="0" distL="0" distR="0" wp14:anchorId="7A7FB5D4" wp14:editId="106F8938">
            <wp:extent cx="2279650" cy="2735667"/>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2837" cy="2739491"/>
                    </a:xfrm>
                    <a:prstGeom prst="rect">
                      <a:avLst/>
                    </a:prstGeom>
                    <a:noFill/>
                  </pic:spPr>
                </pic:pic>
              </a:graphicData>
            </a:graphic>
          </wp:inline>
        </w:drawing>
      </w:r>
    </w:p>
    <w:p w14:paraId="07EA7E6E" w14:textId="77777777" w:rsidR="007450CE" w:rsidRPr="001D15E7" w:rsidRDefault="007450CE" w:rsidP="00710273">
      <w:pPr>
        <w:jc w:val="both"/>
        <w:rPr>
          <w:rFonts w:asciiTheme="majorBidi" w:hAnsiTheme="majorBidi" w:cstheme="majorBidi"/>
          <w:rtl/>
        </w:rPr>
      </w:pPr>
    </w:p>
    <w:p w14:paraId="4A00E913" w14:textId="77777777" w:rsidR="007450CE" w:rsidRPr="001D15E7" w:rsidRDefault="00DD67BE" w:rsidP="00710273">
      <w:pPr>
        <w:jc w:val="both"/>
        <w:rPr>
          <w:rFonts w:asciiTheme="majorBidi" w:hAnsiTheme="majorBidi" w:cstheme="majorBidi"/>
          <w:rtl/>
        </w:rPr>
      </w:pPr>
      <w:r w:rsidRPr="001D15E7">
        <w:rPr>
          <w:rFonts w:asciiTheme="majorBidi" w:hAnsiTheme="majorBidi" w:cstheme="majorBidi"/>
        </w:rPr>
        <w:t>Figure 4. General schematic of the transfer method in the Western Blot tank. The gel cassette holds the gel and membrane together. Smooth papers and their pads make complete contact with both sides of the gel. Finally, the gel cassette is placed vertically in the tank.</w:t>
      </w:r>
    </w:p>
    <w:p w14:paraId="1FFA50B3" w14:textId="6AB2168A" w:rsidR="007450CE" w:rsidRPr="001D15E7" w:rsidRDefault="00F628FD" w:rsidP="00710273">
      <w:pPr>
        <w:jc w:val="both"/>
        <w:rPr>
          <w:rFonts w:asciiTheme="majorBidi" w:hAnsiTheme="majorBidi" w:cstheme="majorBidi"/>
          <w:rtl/>
        </w:rPr>
      </w:pPr>
      <w:r w:rsidRPr="001D15E7">
        <w:rPr>
          <w:rFonts w:asciiTheme="majorBidi" w:hAnsiTheme="majorBidi" w:cstheme="majorBidi"/>
        </w:rPr>
        <w:t xml:space="preserve">Usually, the transfer in the tank is performed in a Tris-glycine buffer. This buffer is suitable for separating various proteins that have been separated by the SDS-PAGE method. The presence of methanol in this buffer </w:t>
      </w:r>
      <w:r w:rsidR="00C855AB">
        <w:rPr>
          <w:rFonts w:asciiTheme="majorBidi" w:hAnsiTheme="majorBidi" w:cstheme="majorBidi"/>
        </w:rPr>
        <w:t>prevents</w:t>
      </w:r>
      <w:r w:rsidRPr="001D15E7">
        <w:rPr>
          <w:rFonts w:asciiTheme="majorBidi" w:hAnsiTheme="majorBidi" w:cstheme="majorBidi"/>
        </w:rPr>
        <w:t xml:space="preserve"> gel swelling, </w:t>
      </w:r>
      <w:r w:rsidR="00C855AB">
        <w:rPr>
          <w:rFonts w:asciiTheme="majorBidi" w:hAnsiTheme="majorBidi" w:cstheme="majorBidi"/>
        </w:rPr>
        <w:t>separates</w:t>
      </w:r>
      <w:r w:rsidRPr="001D15E7">
        <w:rPr>
          <w:rFonts w:asciiTheme="majorBidi" w:hAnsiTheme="majorBidi" w:cstheme="majorBidi"/>
        </w:rPr>
        <w:t xml:space="preserve"> SDS from proteins, and </w:t>
      </w:r>
      <w:r w:rsidR="00C855AB">
        <w:rPr>
          <w:rFonts w:asciiTheme="majorBidi" w:hAnsiTheme="majorBidi" w:cstheme="majorBidi"/>
        </w:rPr>
        <w:t>increases</w:t>
      </w:r>
      <w:r w:rsidRPr="001D15E7">
        <w:rPr>
          <w:rFonts w:asciiTheme="majorBidi" w:hAnsiTheme="majorBidi" w:cstheme="majorBidi"/>
        </w:rPr>
        <w:t xml:space="preserve"> the membrane binding capacity. However, methanol, especially at high concentrations, is considered an inhibitory factor for protein transfer. In some cases</w:t>
      </w:r>
      <w:r w:rsidR="00725F0C">
        <w:rPr>
          <w:rFonts w:asciiTheme="majorBidi" w:hAnsiTheme="majorBidi" w:cstheme="majorBidi"/>
        </w:rPr>
        <w:t>, a small amount of detergent (e.g., SDS at a concentration of 0.2%) is added to this buffer to increase the solubility of proteins</w:t>
      </w:r>
      <w:r w:rsidRPr="001D15E7">
        <w:rPr>
          <w:rFonts w:asciiTheme="majorBidi" w:hAnsiTheme="majorBidi" w:cstheme="majorBidi"/>
        </w:rPr>
        <w:t>. However, it should be noted that detergents, especially at high concentrations, can prevent proteins from binding to the membrane.</w:t>
      </w:r>
    </w:p>
    <w:p w14:paraId="1647C94C" w14:textId="77777777" w:rsidR="008F5767" w:rsidRPr="008F5767" w:rsidRDefault="008F5767" w:rsidP="008F5767">
      <w:pPr>
        <w:jc w:val="both"/>
        <w:rPr>
          <w:rFonts w:asciiTheme="majorBidi" w:hAnsiTheme="majorBidi" w:cstheme="majorBidi"/>
          <w:b/>
          <w:bCs/>
        </w:rPr>
      </w:pPr>
      <w:r w:rsidRPr="008F5767">
        <w:rPr>
          <w:rFonts w:asciiTheme="majorBidi" w:hAnsiTheme="majorBidi" w:cstheme="majorBidi"/>
          <w:b/>
          <w:bCs/>
        </w:rPr>
        <w:t>Materials Required for Immunoblotting Technique</w:t>
      </w:r>
    </w:p>
    <w:p w14:paraId="7311D554" w14:textId="77777777" w:rsidR="00E851BD" w:rsidRPr="001D15E7" w:rsidRDefault="00E851BD" w:rsidP="00710273">
      <w:pPr>
        <w:jc w:val="both"/>
        <w:rPr>
          <w:rFonts w:asciiTheme="majorBidi" w:hAnsiTheme="majorBidi" w:cstheme="majorBidi"/>
        </w:rPr>
      </w:pPr>
      <w:r w:rsidRPr="001D15E7">
        <w:rPr>
          <w:rFonts w:asciiTheme="majorBidi" w:hAnsiTheme="majorBidi" w:cstheme="majorBidi"/>
        </w:rPr>
        <w:t>1. Nitrocellulose membrane with pore size of 0.45 micrometers or Immobilon (PVDF) membrane.</w:t>
      </w:r>
    </w:p>
    <w:p w14:paraId="0E31EF41" w14:textId="2D7ADD0A" w:rsidR="00E851BD" w:rsidRPr="001D15E7" w:rsidRDefault="00E851BD" w:rsidP="00710273">
      <w:pPr>
        <w:jc w:val="both"/>
        <w:rPr>
          <w:rFonts w:asciiTheme="majorBidi" w:hAnsiTheme="majorBidi" w:cstheme="majorBidi"/>
        </w:rPr>
      </w:pPr>
      <w:r w:rsidRPr="001D15E7">
        <w:rPr>
          <w:rFonts w:asciiTheme="majorBidi" w:hAnsiTheme="majorBidi" w:cstheme="majorBidi"/>
        </w:rPr>
        <w:t xml:space="preserve">2. Transfer buffer containing 25 mM Tris, 192 mM glycine, and 15% methanol. To prepare, dissolve 6 grams of Tris base and 8.28 grams of glycine in approximately one liter of distilled water. Then add 200 mL of methanol, </w:t>
      </w:r>
      <w:r w:rsidR="009B47F1">
        <w:rPr>
          <w:rFonts w:asciiTheme="majorBidi" w:hAnsiTheme="majorBidi" w:cstheme="majorBidi"/>
        </w:rPr>
        <w:t xml:space="preserve">and </w:t>
      </w:r>
      <w:r w:rsidRPr="001D15E7">
        <w:rPr>
          <w:rFonts w:asciiTheme="majorBidi" w:hAnsiTheme="majorBidi" w:cstheme="majorBidi"/>
        </w:rPr>
        <w:t>bring the final volume to 2 liters with distilled water (the pH of this solution is approximately 8.3 and does not need adjustment). Store the buffer in the refrigerator until it cools down before use, as methanol dissolves slowly in cold water.</w:t>
      </w:r>
    </w:p>
    <w:p w14:paraId="2CB44E48" w14:textId="77777777" w:rsidR="007450CE" w:rsidRPr="001D15E7" w:rsidRDefault="00E851BD" w:rsidP="00710273">
      <w:pPr>
        <w:jc w:val="both"/>
        <w:rPr>
          <w:rFonts w:asciiTheme="majorBidi" w:hAnsiTheme="majorBidi" w:cstheme="majorBidi"/>
          <w:rtl/>
        </w:rPr>
      </w:pPr>
      <w:r w:rsidRPr="001D15E7">
        <w:rPr>
          <w:rFonts w:asciiTheme="majorBidi" w:hAnsiTheme="majorBidi" w:cstheme="majorBidi"/>
        </w:rPr>
        <w:t>3. Whatman paper or electrophoresis paper.</w:t>
      </w:r>
    </w:p>
    <w:p w14:paraId="1C2BE671" w14:textId="77777777" w:rsidR="007C4160" w:rsidRPr="001D15E7" w:rsidRDefault="007C4160" w:rsidP="00710273">
      <w:pPr>
        <w:jc w:val="both"/>
        <w:rPr>
          <w:rFonts w:asciiTheme="majorBidi" w:hAnsiTheme="majorBidi" w:cstheme="majorBidi"/>
          <w:b/>
          <w:bCs/>
        </w:rPr>
      </w:pPr>
      <w:r w:rsidRPr="001D15E7">
        <w:rPr>
          <w:rFonts w:asciiTheme="majorBidi" w:hAnsiTheme="majorBidi" w:cstheme="majorBidi"/>
          <w:b/>
          <w:bCs/>
        </w:rPr>
        <w:t>Testing Procedure:</w:t>
      </w:r>
    </w:p>
    <w:p w14:paraId="5B343F10" w14:textId="77777777" w:rsidR="007C4160" w:rsidRPr="001D15E7" w:rsidRDefault="007C4160" w:rsidP="00710273">
      <w:pPr>
        <w:jc w:val="both"/>
        <w:rPr>
          <w:rFonts w:asciiTheme="majorBidi" w:hAnsiTheme="majorBidi" w:cstheme="majorBidi"/>
        </w:rPr>
      </w:pPr>
    </w:p>
    <w:p w14:paraId="7E64239F" w14:textId="77777777" w:rsidR="007C4160" w:rsidRPr="001D15E7" w:rsidRDefault="007C4160" w:rsidP="00710273">
      <w:pPr>
        <w:jc w:val="both"/>
        <w:rPr>
          <w:rFonts w:asciiTheme="majorBidi" w:hAnsiTheme="majorBidi" w:cstheme="majorBidi"/>
        </w:rPr>
      </w:pPr>
      <w:r w:rsidRPr="001D15E7">
        <w:rPr>
          <w:rFonts w:asciiTheme="majorBidi" w:hAnsiTheme="majorBidi" w:cstheme="majorBidi"/>
        </w:rPr>
        <w:t>1. Pour a portion of the tank buffer into a clean plastic or glass container. Place the gel in the buffer for at least 10 minutes after cutting the stacking gel portion.</w:t>
      </w:r>
    </w:p>
    <w:p w14:paraId="62B790A8" w14:textId="046863C1" w:rsidR="007C4160" w:rsidRPr="001D15E7" w:rsidRDefault="007C4160" w:rsidP="00710273">
      <w:pPr>
        <w:jc w:val="both"/>
        <w:rPr>
          <w:rFonts w:asciiTheme="majorBidi" w:hAnsiTheme="majorBidi" w:cstheme="majorBidi"/>
          <w:rtl/>
        </w:rPr>
      </w:pPr>
      <w:r w:rsidRPr="001D15E7">
        <w:rPr>
          <w:rFonts w:asciiTheme="majorBidi" w:hAnsiTheme="majorBidi" w:cstheme="majorBidi"/>
        </w:rPr>
        <w:t xml:space="preserve">2. Using clean forceps and scissors, cut a membrane sheet to the size of the gel. Avoid direct contact with the membrane without gloves. Wet the membrane with distilled water (for nitrocellulose membrane) or </w:t>
      </w:r>
      <w:r w:rsidRPr="001D15E7">
        <w:rPr>
          <w:rFonts w:asciiTheme="majorBidi" w:hAnsiTheme="majorBidi" w:cstheme="majorBidi"/>
        </w:rPr>
        <w:lastRenderedPageBreak/>
        <w:t xml:space="preserve">methanol (for PVDF membrane) and transfer it to a container containing </w:t>
      </w:r>
      <w:r w:rsidR="008829FD">
        <w:rPr>
          <w:rFonts w:asciiTheme="majorBidi" w:hAnsiTheme="majorBidi" w:cstheme="majorBidi"/>
        </w:rPr>
        <w:t xml:space="preserve">a </w:t>
      </w:r>
      <w:r w:rsidRPr="001D15E7">
        <w:rPr>
          <w:rFonts w:asciiTheme="majorBidi" w:hAnsiTheme="majorBidi" w:cstheme="majorBidi"/>
        </w:rPr>
        <w:t xml:space="preserve">transfer buffer. Prepare several layers of filter paper corresponding to the dimensions of the gel and wet them in the buffer along with sponges. Then arrange the components as shown in the figure. This assembly from bottom to top includes a sponge, several layers of filter paper, the gel, </w:t>
      </w:r>
      <w:r w:rsidR="008829FD">
        <w:rPr>
          <w:rFonts w:asciiTheme="majorBidi" w:hAnsiTheme="majorBidi" w:cstheme="majorBidi"/>
        </w:rPr>
        <w:t xml:space="preserve">the </w:t>
      </w:r>
      <w:r w:rsidRPr="001D15E7">
        <w:rPr>
          <w:rFonts w:asciiTheme="majorBidi" w:hAnsiTheme="majorBidi" w:cstheme="majorBidi"/>
        </w:rPr>
        <w:t>membrane, several layers of filter paper, and a sponge layer. After placing each layer, remove any potential air bubbles with a glass rod or a test tube from the space between the layers.</w:t>
      </w:r>
    </w:p>
    <w:p w14:paraId="37356DA6" w14:textId="77777777" w:rsidR="007C4160" w:rsidRPr="001D15E7" w:rsidRDefault="007C4160" w:rsidP="00710273">
      <w:pPr>
        <w:jc w:val="both"/>
        <w:rPr>
          <w:rFonts w:asciiTheme="majorBidi" w:hAnsiTheme="majorBidi" w:cstheme="majorBidi"/>
          <w:rtl/>
        </w:rPr>
      </w:pPr>
    </w:p>
    <w:p w14:paraId="17BC535F" w14:textId="77777777" w:rsidR="007C4160" w:rsidRPr="001D15E7" w:rsidRDefault="00C80853" w:rsidP="008D1DD8">
      <w:pPr>
        <w:jc w:val="center"/>
        <w:rPr>
          <w:rFonts w:asciiTheme="majorBidi" w:hAnsiTheme="majorBidi" w:cstheme="majorBidi"/>
        </w:rPr>
      </w:pPr>
      <w:r w:rsidRPr="001D15E7">
        <w:rPr>
          <w:rFonts w:asciiTheme="majorBidi" w:hAnsiTheme="majorBidi" w:cstheme="majorBidi"/>
          <w:noProof/>
        </w:rPr>
        <w:drawing>
          <wp:inline distT="0" distB="0" distL="0" distR="0" wp14:anchorId="21EFDEEB" wp14:editId="0A47B258">
            <wp:extent cx="4018915" cy="19240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8915" cy="1924050"/>
                    </a:xfrm>
                    <a:prstGeom prst="rect">
                      <a:avLst/>
                    </a:prstGeom>
                    <a:noFill/>
                  </pic:spPr>
                </pic:pic>
              </a:graphicData>
            </a:graphic>
          </wp:inline>
        </w:drawing>
      </w:r>
    </w:p>
    <w:p w14:paraId="2ED723BA" w14:textId="41A6BD5D" w:rsidR="00C80853" w:rsidRPr="001D15E7" w:rsidRDefault="00465F70" w:rsidP="00660896">
      <w:pPr>
        <w:jc w:val="center"/>
        <w:rPr>
          <w:rFonts w:asciiTheme="majorBidi" w:hAnsiTheme="majorBidi" w:cstheme="majorBidi"/>
        </w:rPr>
      </w:pPr>
      <w:r w:rsidRPr="001D15E7">
        <w:rPr>
          <w:rFonts w:asciiTheme="majorBidi" w:hAnsiTheme="majorBidi" w:cstheme="majorBidi"/>
        </w:rPr>
        <w:t xml:space="preserve">Figure 5. </w:t>
      </w:r>
      <w:r w:rsidR="00F624BA">
        <w:rPr>
          <w:rFonts w:asciiTheme="majorBidi" w:hAnsiTheme="majorBidi" w:cstheme="majorBidi"/>
        </w:rPr>
        <w:t>W</w:t>
      </w:r>
      <w:r w:rsidR="00F624BA" w:rsidRPr="00F624BA">
        <w:rPr>
          <w:rFonts w:asciiTheme="majorBidi" w:hAnsiTheme="majorBidi" w:cstheme="majorBidi"/>
        </w:rPr>
        <w:t>et-</w:t>
      </w:r>
      <w:r w:rsidR="00F624BA">
        <w:rPr>
          <w:rFonts w:asciiTheme="majorBidi" w:hAnsiTheme="majorBidi" w:cstheme="majorBidi"/>
        </w:rPr>
        <w:t>M</w:t>
      </w:r>
      <w:r w:rsidR="00F624BA" w:rsidRPr="00F624BA">
        <w:rPr>
          <w:rFonts w:asciiTheme="majorBidi" w:hAnsiTheme="majorBidi" w:cstheme="majorBidi"/>
        </w:rPr>
        <w:t xml:space="preserve">ethod </w:t>
      </w:r>
      <w:r w:rsidR="00F624BA">
        <w:rPr>
          <w:rFonts w:asciiTheme="majorBidi" w:hAnsiTheme="majorBidi" w:cstheme="majorBidi"/>
        </w:rPr>
        <w:t>T</w:t>
      </w:r>
      <w:r w:rsidR="00F624BA" w:rsidRPr="00F624BA">
        <w:rPr>
          <w:rFonts w:asciiTheme="majorBidi" w:hAnsiTheme="majorBidi" w:cstheme="majorBidi"/>
        </w:rPr>
        <w:t>ransfer</w:t>
      </w:r>
    </w:p>
    <w:p w14:paraId="0E82639A" w14:textId="77777777" w:rsidR="00C80853" w:rsidRPr="001D15E7" w:rsidRDefault="00C80853" w:rsidP="00710273">
      <w:pPr>
        <w:jc w:val="both"/>
        <w:rPr>
          <w:rFonts w:asciiTheme="majorBidi" w:hAnsiTheme="majorBidi" w:cstheme="majorBidi"/>
        </w:rPr>
      </w:pPr>
    </w:p>
    <w:p w14:paraId="3B33B3EF" w14:textId="77777777" w:rsidR="00C80853" w:rsidRPr="001D15E7" w:rsidRDefault="00C80853" w:rsidP="00710273">
      <w:pPr>
        <w:jc w:val="both"/>
        <w:rPr>
          <w:rFonts w:asciiTheme="majorBidi" w:hAnsiTheme="majorBidi" w:cstheme="majorBidi"/>
        </w:rPr>
      </w:pPr>
    </w:p>
    <w:p w14:paraId="498A9903" w14:textId="77777777" w:rsidR="00C80853" w:rsidRPr="001D15E7" w:rsidRDefault="00465F70" w:rsidP="00710273">
      <w:pPr>
        <w:jc w:val="both"/>
        <w:rPr>
          <w:rFonts w:asciiTheme="majorBidi" w:hAnsiTheme="majorBidi" w:cstheme="majorBidi"/>
        </w:rPr>
      </w:pPr>
      <w:r w:rsidRPr="001D15E7">
        <w:rPr>
          <w:rFonts w:asciiTheme="majorBidi" w:hAnsiTheme="majorBidi" w:cstheme="majorBidi"/>
        </w:rPr>
        <w:t>3- Securely assemble the blotting sandwich in the appropriate plastic frame and place it in the blotting tank filled to the appropriate height with the transfer buffer. Then, run the electrophoresis for 1-4 hours at a current intensity of 200-400 milliamps.</w:t>
      </w:r>
    </w:p>
    <w:p w14:paraId="18A74276" w14:textId="77777777" w:rsidR="00E938D0" w:rsidRPr="00E938D0" w:rsidRDefault="00E938D0" w:rsidP="00E938D0">
      <w:pPr>
        <w:jc w:val="both"/>
        <w:rPr>
          <w:rFonts w:asciiTheme="majorBidi" w:hAnsiTheme="majorBidi" w:cstheme="majorBidi"/>
          <w:b/>
          <w:bCs/>
        </w:rPr>
      </w:pPr>
      <w:r w:rsidRPr="00E938D0">
        <w:rPr>
          <w:rFonts w:asciiTheme="majorBidi" w:hAnsiTheme="majorBidi" w:cstheme="majorBidi"/>
          <w:b/>
          <w:bCs/>
        </w:rPr>
        <w:t>Electrophoresis Buffers-Choosing the Right Buffer</w:t>
      </w:r>
    </w:p>
    <w:p w14:paraId="203C7753" w14:textId="40A4A74F" w:rsidR="00465F70" w:rsidRPr="001D15E7" w:rsidRDefault="00465F70" w:rsidP="00710273">
      <w:pPr>
        <w:jc w:val="both"/>
        <w:rPr>
          <w:rFonts w:asciiTheme="majorBidi" w:hAnsiTheme="majorBidi" w:cstheme="majorBidi"/>
        </w:rPr>
      </w:pPr>
      <w:r w:rsidRPr="001D15E7">
        <w:rPr>
          <w:rFonts w:asciiTheme="majorBidi" w:hAnsiTheme="majorBidi" w:cstheme="majorBidi"/>
        </w:rPr>
        <w:t xml:space="preserve">The choice of buffer and the inclusion of methanol in the buffer depend on the type of proteins under study, gel conditions, electrophoresis type, and membrane type. As mentioned before, Tris-glycine buffer is generally suitable for the transfer of most proteins. Proteins in this buffer typically carry a negative charge and move toward the anode. The addition of SDS to proteins (e.g., in SDS-PAGE) also enhances their negative charge and movement. However, in some cases, altering the conditions of </w:t>
      </w:r>
      <w:r w:rsidR="00E41A47">
        <w:rPr>
          <w:rFonts w:asciiTheme="majorBidi" w:hAnsiTheme="majorBidi" w:cstheme="majorBidi"/>
        </w:rPr>
        <w:t xml:space="preserve">the </w:t>
      </w:r>
      <w:r w:rsidRPr="001D15E7">
        <w:rPr>
          <w:rFonts w:asciiTheme="majorBidi" w:hAnsiTheme="majorBidi" w:cstheme="majorBidi"/>
        </w:rPr>
        <w:t>Tris-glycine buffer or choosing a different buffer may facilitate the transfer. For example, experience shows that removing methanol from Tris-glycine buffer facilitates the transfer of large glycoproteins. Methanol removes SDS from proteins and compresses the gel, reducing the transfer of these molecules. SDS is an anionic detergent and has an impact on the transfer of proteins, especially positively charged proteins.</w:t>
      </w:r>
    </w:p>
    <w:p w14:paraId="4ABA7136" w14:textId="77777777" w:rsidR="00465F70" w:rsidRPr="001D15E7" w:rsidRDefault="00465F70" w:rsidP="00710273">
      <w:pPr>
        <w:jc w:val="both"/>
        <w:rPr>
          <w:rFonts w:asciiTheme="majorBidi" w:hAnsiTheme="majorBidi" w:cstheme="majorBidi"/>
        </w:rPr>
      </w:pPr>
      <w:r w:rsidRPr="001D15E7">
        <w:rPr>
          <w:rFonts w:asciiTheme="majorBidi" w:hAnsiTheme="majorBidi" w:cstheme="majorBidi"/>
        </w:rPr>
        <w:t>Transfer in 50 mM CAPS buffer occurs more quickly and is associated with less heat generation. Therefore, if necessary, this buffer can be used instead of Tris-glycine. In situations where blotting is aimed at determining the amino acid sequence in proteins, CAPS buffer is more suitable, as the presence of glycine in the buffer disrupts the determination of protein sequences.</w:t>
      </w:r>
    </w:p>
    <w:p w14:paraId="2D5B4B2B" w14:textId="79F70739" w:rsidR="00E21FAE" w:rsidRPr="001D15E7" w:rsidRDefault="00E21FAE" w:rsidP="00710273">
      <w:pPr>
        <w:jc w:val="both"/>
        <w:rPr>
          <w:rFonts w:asciiTheme="majorBidi" w:hAnsiTheme="majorBidi" w:cstheme="majorBidi"/>
        </w:rPr>
      </w:pPr>
      <w:r w:rsidRPr="001D15E7">
        <w:rPr>
          <w:rFonts w:asciiTheme="majorBidi" w:hAnsiTheme="majorBidi" w:cstheme="majorBidi"/>
        </w:rPr>
        <w:t xml:space="preserve">A 10 mM </w:t>
      </w:r>
      <w:r w:rsidR="009624A9">
        <w:rPr>
          <w:rFonts w:asciiTheme="majorBidi" w:hAnsiTheme="majorBidi" w:cstheme="majorBidi"/>
        </w:rPr>
        <w:t>S</w:t>
      </w:r>
      <w:r w:rsidRPr="001D15E7">
        <w:rPr>
          <w:rFonts w:asciiTheme="majorBidi" w:hAnsiTheme="majorBidi" w:cstheme="majorBidi"/>
        </w:rPr>
        <w:t xml:space="preserve">odium </w:t>
      </w:r>
      <w:r w:rsidR="009624A9">
        <w:rPr>
          <w:rFonts w:asciiTheme="majorBidi" w:hAnsiTheme="majorBidi" w:cstheme="majorBidi"/>
        </w:rPr>
        <w:t>B</w:t>
      </w:r>
      <w:r w:rsidRPr="001D15E7">
        <w:rPr>
          <w:rFonts w:asciiTheme="majorBidi" w:hAnsiTheme="majorBidi" w:cstheme="majorBidi"/>
        </w:rPr>
        <w:t>orate buffer with a pH of 9.2 is recommended for the transfer of glycoproteins, polysaccharides, and lipopolysaccharides. In this buffer, borate binds to the sugar units of the above substances, imparting a negative charge to them.</w:t>
      </w:r>
    </w:p>
    <w:p w14:paraId="26563FA8" w14:textId="6D15E1D0" w:rsidR="00EB2D59" w:rsidRDefault="00E21FAE" w:rsidP="00E92820">
      <w:pPr>
        <w:jc w:val="both"/>
        <w:rPr>
          <w:rFonts w:asciiTheme="majorBidi" w:hAnsiTheme="majorBidi" w:cstheme="majorBidi" w:hint="cs"/>
          <w:rtl/>
        </w:rPr>
      </w:pPr>
      <w:r w:rsidRPr="001D15E7">
        <w:rPr>
          <w:rFonts w:asciiTheme="majorBidi" w:hAnsiTheme="majorBidi" w:cstheme="majorBidi"/>
        </w:rPr>
        <w:lastRenderedPageBreak/>
        <w:t>Proteins that undergo electrophoresis under acidic conditions or proteins separated by isoelectric focusing can be transferred to the membrane in a 7.0% acetic acid solution. Under these conditions, proteins carry a positive charge and move toward the negative pole.</w:t>
      </w:r>
    </w:p>
    <w:p w14:paraId="7E0B50C5" w14:textId="77777777" w:rsidR="00D77DE4" w:rsidRPr="001D15E7" w:rsidRDefault="00D77DE4" w:rsidP="00710273">
      <w:pPr>
        <w:jc w:val="both"/>
        <w:rPr>
          <w:rFonts w:asciiTheme="majorBidi" w:hAnsiTheme="majorBidi" w:cstheme="majorBidi"/>
        </w:rPr>
      </w:pPr>
    </w:p>
    <w:p w14:paraId="55D4DB68" w14:textId="77777777" w:rsidR="00EB2D59" w:rsidRPr="001D15E7" w:rsidRDefault="00EB2D59" w:rsidP="00710273">
      <w:pPr>
        <w:jc w:val="both"/>
        <w:rPr>
          <w:rFonts w:asciiTheme="majorBidi" w:hAnsiTheme="majorBidi" w:cstheme="majorBidi"/>
        </w:rPr>
      </w:pPr>
    </w:p>
    <w:p w14:paraId="2D6F194B" w14:textId="77777777" w:rsidR="004C2288" w:rsidRDefault="004C2288" w:rsidP="004C2288">
      <w:pPr>
        <w:jc w:val="both"/>
        <w:rPr>
          <w:rFonts w:asciiTheme="majorBidi" w:hAnsiTheme="majorBidi" w:cstheme="majorBidi"/>
          <w:b/>
          <w:bCs/>
          <w:rtl/>
        </w:rPr>
      </w:pPr>
      <w:r w:rsidRPr="004C2288">
        <w:rPr>
          <w:rFonts w:asciiTheme="majorBidi" w:hAnsiTheme="majorBidi" w:cstheme="majorBidi"/>
          <w:b/>
          <w:bCs/>
        </w:rPr>
        <w:t>General Protein Staining on Membranes</w:t>
      </w:r>
    </w:p>
    <w:p w14:paraId="3C4ABB6C" w14:textId="77777777" w:rsidR="00CF07BE" w:rsidRDefault="00CF07BE" w:rsidP="004C2288">
      <w:pPr>
        <w:jc w:val="both"/>
        <w:rPr>
          <w:rFonts w:asciiTheme="majorBidi" w:hAnsiTheme="majorBidi" w:cstheme="majorBidi"/>
          <w:b/>
          <w:bCs/>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16"/>
        <w:gridCol w:w="3543"/>
      </w:tblGrid>
      <w:tr w:rsidR="00CF07BE" w:rsidRPr="00CF07BE" w14:paraId="15A7D529" w14:textId="77777777" w:rsidTr="003D5F9E">
        <w:trPr>
          <w:trHeight w:val="581"/>
          <w:jc w:val="center"/>
        </w:trPr>
        <w:tc>
          <w:tcPr>
            <w:tcW w:w="2665" w:type="dxa"/>
            <w:shd w:val="clear" w:color="auto" w:fill="A8D08D" w:themeFill="accent6" w:themeFillTint="99"/>
            <w:vAlign w:val="center"/>
          </w:tcPr>
          <w:p w14:paraId="5E35E1CE"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b/>
                <w:bCs/>
                <w:color w:val="000000"/>
                <w:rtl/>
                <w:lang w:bidi="fa-IR"/>
              </w:rPr>
            </w:pPr>
            <w:r w:rsidRPr="00CF07BE">
              <w:rPr>
                <w:rFonts w:ascii="Times New Roman" w:eastAsia="Calibri" w:hAnsi="Times New Roman" w:cs="Times New Roman"/>
                <w:b/>
                <w:bCs/>
              </w:rPr>
              <w:t xml:space="preserve">     Materials Staining</w:t>
            </w:r>
          </w:p>
        </w:tc>
        <w:tc>
          <w:tcPr>
            <w:tcW w:w="3628" w:type="dxa"/>
            <w:shd w:val="clear" w:color="auto" w:fill="A8D08D" w:themeFill="accent6" w:themeFillTint="99"/>
            <w:vAlign w:val="center"/>
          </w:tcPr>
          <w:p w14:paraId="54247AFF"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b/>
                <w:bCs/>
                <w:color w:val="000000"/>
                <w:rtl/>
                <w:lang w:bidi="fa-IR"/>
              </w:rPr>
            </w:pPr>
            <w:r w:rsidRPr="00CF07BE">
              <w:rPr>
                <w:rFonts w:ascii="Times New Roman" w:eastAsia="Times New Roman" w:hAnsi="Times New Roman" w:cs="2  Yekan"/>
                <w:b/>
                <w:bCs/>
                <w:color w:val="000000"/>
                <w:lang w:bidi="fa-IR"/>
              </w:rPr>
              <w:t>Sensitivity (</w:t>
            </w:r>
            <w:proofErr w:type="spellStart"/>
            <w:r w:rsidRPr="00CF07BE">
              <w:rPr>
                <w:rFonts w:ascii="Times New Roman" w:eastAsia="Times New Roman" w:hAnsi="Times New Roman" w:cs="2  Yekan"/>
                <w:b/>
                <w:bCs/>
                <w:color w:val="000000"/>
                <w:lang w:bidi="fa-IR"/>
              </w:rPr>
              <w:t>μg</w:t>
            </w:r>
            <w:proofErr w:type="spellEnd"/>
            <w:r w:rsidRPr="00CF07BE">
              <w:rPr>
                <w:rFonts w:ascii="Times New Roman" w:eastAsia="Times New Roman" w:hAnsi="Times New Roman" w:cs="2  Yekan"/>
                <w:b/>
                <w:bCs/>
                <w:color w:val="000000"/>
                <w:lang w:bidi="fa-IR"/>
              </w:rPr>
              <w:t>/band)</w:t>
            </w:r>
          </w:p>
        </w:tc>
        <w:tc>
          <w:tcPr>
            <w:tcW w:w="3912" w:type="dxa"/>
            <w:shd w:val="clear" w:color="auto" w:fill="A8D08D" w:themeFill="accent6" w:themeFillTint="99"/>
            <w:vAlign w:val="center"/>
          </w:tcPr>
          <w:p w14:paraId="168F61CE"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b/>
                <w:bCs/>
                <w:color w:val="000000"/>
                <w:lang w:bidi="fa-IR"/>
              </w:rPr>
            </w:pPr>
            <w:r w:rsidRPr="00CF07BE">
              <w:rPr>
                <w:rFonts w:ascii="Times New Roman" w:eastAsia="Times New Roman" w:hAnsi="Times New Roman" w:cs="2  Yekan"/>
                <w:b/>
                <w:bCs/>
                <w:color w:val="000000"/>
                <w:lang w:bidi="fa-IR"/>
              </w:rPr>
              <w:t>Membrane Type</w:t>
            </w:r>
            <w:r w:rsidRPr="00CF07BE">
              <w:rPr>
                <w:rFonts w:ascii="Times New Roman" w:eastAsia="Times New Roman" w:hAnsi="Times New Roman" w:cs="2  Yekan" w:hint="cs"/>
                <w:b/>
                <w:bCs/>
                <w:color w:val="000000"/>
                <w:rtl/>
                <w:lang w:bidi="fa-IR"/>
              </w:rPr>
              <w:t xml:space="preserve"> </w:t>
            </w:r>
          </w:p>
        </w:tc>
      </w:tr>
      <w:tr w:rsidR="00CF07BE" w:rsidRPr="00CF07BE" w14:paraId="69BF5DCA" w14:textId="77777777" w:rsidTr="003D5F9E">
        <w:trPr>
          <w:trHeight w:val="422"/>
          <w:jc w:val="center"/>
        </w:trPr>
        <w:tc>
          <w:tcPr>
            <w:tcW w:w="2665" w:type="dxa"/>
            <w:shd w:val="clear" w:color="auto" w:fill="FFFFFF" w:themeFill="background1"/>
            <w:vAlign w:val="center"/>
          </w:tcPr>
          <w:p w14:paraId="62A937A5" w14:textId="77777777" w:rsidR="00CF07BE" w:rsidRPr="00CF07BE" w:rsidRDefault="00CF07BE" w:rsidP="000A07A6">
            <w:pPr>
              <w:bidi/>
              <w:spacing w:after="0" w:line="240" w:lineRule="auto"/>
              <w:ind w:left="477" w:right="360"/>
              <w:jc w:val="center"/>
              <w:rPr>
                <w:rFonts w:ascii="Times New Roman" w:eastAsia="Times New Roman" w:hAnsi="Times New Roman" w:cs="2  Yekan"/>
                <w:color w:val="000000"/>
                <w:lang w:bidi="fa-IR"/>
              </w:rPr>
            </w:pPr>
            <w:r w:rsidRPr="00CF07BE">
              <w:rPr>
                <w:rFonts w:ascii="Times New Roman" w:eastAsia="Times New Roman" w:hAnsi="Times New Roman" w:cs="2  Yekan"/>
                <w:color w:val="000000"/>
                <w:lang w:bidi="fa-IR"/>
              </w:rPr>
              <w:t>Fast Green FG</w:t>
            </w:r>
          </w:p>
        </w:tc>
        <w:tc>
          <w:tcPr>
            <w:tcW w:w="3628" w:type="dxa"/>
            <w:shd w:val="clear" w:color="auto" w:fill="FFFFFF" w:themeFill="background1"/>
            <w:vAlign w:val="center"/>
          </w:tcPr>
          <w:p w14:paraId="10C8A629"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rtl/>
                <w:lang w:bidi="fa-IR"/>
              </w:rPr>
              <w:t>‍5/1&lt;</w:t>
            </w:r>
          </w:p>
        </w:tc>
        <w:tc>
          <w:tcPr>
            <w:tcW w:w="3912" w:type="dxa"/>
            <w:shd w:val="clear" w:color="auto" w:fill="FFFFFF" w:themeFill="background1"/>
            <w:vAlign w:val="center"/>
          </w:tcPr>
          <w:p w14:paraId="7C9B37FA" w14:textId="77777777" w:rsidR="00CF07BE" w:rsidRPr="00CF07BE" w:rsidRDefault="00CF07BE" w:rsidP="00CF07BE">
            <w:pPr>
              <w:bidi/>
              <w:spacing w:after="0" w:line="240" w:lineRule="auto"/>
              <w:ind w:left="477" w:right="360"/>
              <w:jc w:val="center"/>
              <w:rPr>
                <w:rFonts w:ascii="Times New Roman" w:eastAsia="Times New Roman" w:hAnsi="Times New Roman" w:cs="2  Yekan"/>
                <w:color w:val="000000"/>
                <w:lang w:bidi="fa-IR"/>
              </w:rPr>
            </w:pPr>
            <w:r w:rsidRPr="00CF07BE">
              <w:rPr>
                <w:rFonts w:ascii="Times New Roman" w:eastAsia="Times New Roman" w:hAnsi="Times New Roman" w:cs="2  Yekan"/>
                <w:color w:val="000000"/>
                <w:lang w:bidi="fa-IR"/>
              </w:rPr>
              <w:t xml:space="preserve">Nitrocellulose </w:t>
            </w:r>
            <w:r w:rsidRPr="00CF07BE">
              <w:rPr>
                <w:rFonts w:ascii="Times New Roman" w:eastAsia="Times New Roman" w:hAnsi="Times New Roman" w:cs="2  Yekan" w:hint="cs"/>
                <w:color w:val="000000"/>
                <w:rtl/>
                <w:lang w:bidi="fa-IR"/>
              </w:rPr>
              <w:t>،</w:t>
            </w:r>
            <w:r w:rsidRPr="00CF07BE">
              <w:rPr>
                <w:rFonts w:ascii="Times New Roman" w:eastAsia="Times New Roman" w:hAnsi="Times New Roman" w:cs="2  Yekan"/>
                <w:color w:val="000000"/>
                <w:lang w:bidi="fa-IR"/>
              </w:rPr>
              <w:t>PVDF</w:t>
            </w:r>
          </w:p>
        </w:tc>
      </w:tr>
      <w:tr w:rsidR="00CF07BE" w:rsidRPr="00CF07BE" w14:paraId="55E9FA2B" w14:textId="77777777" w:rsidTr="003D5F9E">
        <w:trPr>
          <w:trHeight w:val="260"/>
          <w:jc w:val="center"/>
        </w:trPr>
        <w:tc>
          <w:tcPr>
            <w:tcW w:w="2665" w:type="dxa"/>
            <w:shd w:val="clear" w:color="auto" w:fill="FFFFFF" w:themeFill="background1"/>
            <w:vAlign w:val="center"/>
          </w:tcPr>
          <w:p w14:paraId="6D7E04D8" w14:textId="0111CE27" w:rsidR="00CF07BE" w:rsidRPr="00CF07BE" w:rsidRDefault="00CF07BE" w:rsidP="000A07A6">
            <w:pPr>
              <w:spacing w:after="0" w:line="240" w:lineRule="auto"/>
              <w:ind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Ponceau S</w:t>
            </w:r>
          </w:p>
        </w:tc>
        <w:tc>
          <w:tcPr>
            <w:tcW w:w="3628" w:type="dxa"/>
            <w:shd w:val="clear" w:color="auto" w:fill="FFFFFF" w:themeFill="background1"/>
            <w:vAlign w:val="center"/>
          </w:tcPr>
          <w:p w14:paraId="168CB2FB"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rtl/>
                <w:lang w:bidi="fa-IR"/>
              </w:rPr>
              <w:t>5/1&lt;</w:t>
            </w:r>
          </w:p>
        </w:tc>
        <w:tc>
          <w:tcPr>
            <w:tcW w:w="3912" w:type="dxa"/>
            <w:shd w:val="clear" w:color="auto" w:fill="FFFFFF" w:themeFill="background1"/>
            <w:vAlign w:val="center"/>
          </w:tcPr>
          <w:p w14:paraId="2EBAF8DD" w14:textId="77777777" w:rsidR="00CF07BE" w:rsidRPr="00CF07BE" w:rsidRDefault="00CF07BE" w:rsidP="00CF07BE">
            <w:pPr>
              <w:bidi/>
              <w:spacing w:after="0" w:line="240" w:lineRule="auto"/>
              <w:ind w:left="477"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 xml:space="preserve">Nitrocellulose </w:t>
            </w:r>
            <w:r w:rsidRPr="00CF07BE">
              <w:rPr>
                <w:rFonts w:ascii="Times New Roman" w:eastAsia="Times New Roman" w:hAnsi="Times New Roman" w:cs="2  Yekan" w:hint="cs"/>
                <w:color w:val="000000"/>
                <w:rtl/>
                <w:lang w:bidi="fa-IR"/>
              </w:rPr>
              <w:t>،</w:t>
            </w:r>
            <w:r w:rsidRPr="00CF07BE">
              <w:rPr>
                <w:rFonts w:ascii="Times New Roman" w:eastAsia="Times New Roman" w:hAnsi="Times New Roman" w:cs="2  Yekan"/>
                <w:color w:val="000000"/>
                <w:lang w:bidi="fa-IR"/>
              </w:rPr>
              <w:t>PVDF</w:t>
            </w:r>
          </w:p>
        </w:tc>
      </w:tr>
      <w:tr w:rsidR="00CF07BE" w:rsidRPr="00CF07BE" w14:paraId="6ED1D9B4" w14:textId="77777777" w:rsidTr="003D5F9E">
        <w:trPr>
          <w:trHeight w:val="380"/>
          <w:jc w:val="center"/>
        </w:trPr>
        <w:tc>
          <w:tcPr>
            <w:tcW w:w="2665" w:type="dxa"/>
            <w:shd w:val="clear" w:color="auto" w:fill="FFFFFF" w:themeFill="background1"/>
            <w:vAlign w:val="center"/>
          </w:tcPr>
          <w:p w14:paraId="0C2F3331" w14:textId="77777777" w:rsidR="00CF07BE" w:rsidRPr="00CF07BE" w:rsidRDefault="00CF07BE" w:rsidP="000A07A6">
            <w:pPr>
              <w:bidi/>
              <w:spacing w:after="0" w:line="240" w:lineRule="auto"/>
              <w:ind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Coomassie blue R-250</w:t>
            </w:r>
          </w:p>
        </w:tc>
        <w:tc>
          <w:tcPr>
            <w:tcW w:w="3628" w:type="dxa"/>
            <w:shd w:val="clear" w:color="auto" w:fill="FFFFFF" w:themeFill="background1"/>
            <w:vAlign w:val="center"/>
          </w:tcPr>
          <w:p w14:paraId="09CBA40A"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rtl/>
                <w:lang w:bidi="fa-IR"/>
              </w:rPr>
              <w:t>5/1</w:t>
            </w:r>
          </w:p>
        </w:tc>
        <w:tc>
          <w:tcPr>
            <w:tcW w:w="3912" w:type="dxa"/>
            <w:shd w:val="clear" w:color="auto" w:fill="FFFFFF" w:themeFill="background1"/>
            <w:vAlign w:val="center"/>
          </w:tcPr>
          <w:p w14:paraId="6460C0D0"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PVDF</w:t>
            </w:r>
          </w:p>
        </w:tc>
      </w:tr>
      <w:tr w:rsidR="00CF07BE" w:rsidRPr="00CF07BE" w14:paraId="7AED4FAC" w14:textId="77777777" w:rsidTr="003D5F9E">
        <w:trPr>
          <w:trHeight w:val="270"/>
          <w:jc w:val="center"/>
        </w:trPr>
        <w:tc>
          <w:tcPr>
            <w:tcW w:w="2665" w:type="dxa"/>
            <w:shd w:val="clear" w:color="auto" w:fill="FFFFFF" w:themeFill="background1"/>
            <w:vAlign w:val="center"/>
          </w:tcPr>
          <w:p w14:paraId="0399CF0C" w14:textId="231E53C9" w:rsidR="00CF07BE" w:rsidRPr="00CF07BE" w:rsidRDefault="00CF07BE" w:rsidP="000A07A6">
            <w:pPr>
              <w:bidi/>
              <w:spacing w:after="0" w:line="240" w:lineRule="auto"/>
              <w:ind w:left="477"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Amido black10B</w:t>
            </w:r>
          </w:p>
        </w:tc>
        <w:tc>
          <w:tcPr>
            <w:tcW w:w="3628" w:type="dxa"/>
            <w:shd w:val="clear" w:color="auto" w:fill="FFFFFF" w:themeFill="background1"/>
            <w:vAlign w:val="center"/>
          </w:tcPr>
          <w:p w14:paraId="3EA8AE31"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rtl/>
                <w:lang w:bidi="fa-IR"/>
              </w:rPr>
              <w:t>5/1</w:t>
            </w:r>
          </w:p>
        </w:tc>
        <w:tc>
          <w:tcPr>
            <w:tcW w:w="3912" w:type="dxa"/>
            <w:shd w:val="clear" w:color="auto" w:fill="FFFFFF" w:themeFill="background1"/>
            <w:vAlign w:val="center"/>
          </w:tcPr>
          <w:p w14:paraId="682F556E" w14:textId="77777777" w:rsidR="00CF07BE" w:rsidRPr="00CF07BE" w:rsidRDefault="00CF07BE" w:rsidP="00CF07BE">
            <w:pPr>
              <w:bidi/>
              <w:spacing w:after="0" w:line="240" w:lineRule="auto"/>
              <w:ind w:left="477"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 xml:space="preserve">Nitrocellulose </w:t>
            </w:r>
            <w:r w:rsidRPr="00CF07BE">
              <w:rPr>
                <w:rFonts w:ascii="Times New Roman" w:eastAsia="Times New Roman" w:hAnsi="Times New Roman" w:cs="2  Yekan" w:hint="cs"/>
                <w:color w:val="000000"/>
                <w:rtl/>
                <w:lang w:bidi="fa-IR"/>
              </w:rPr>
              <w:t>،</w:t>
            </w:r>
            <w:r w:rsidRPr="00CF07BE">
              <w:rPr>
                <w:rFonts w:ascii="Times New Roman" w:eastAsia="Times New Roman" w:hAnsi="Times New Roman" w:cs="2  Yekan"/>
                <w:color w:val="000000"/>
                <w:lang w:bidi="fa-IR"/>
              </w:rPr>
              <w:t>PVDF</w:t>
            </w:r>
          </w:p>
        </w:tc>
      </w:tr>
      <w:tr w:rsidR="00CF07BE" w:rsidRPr="00CF07BE" w14:paraId="5A518938" w14:textId="77777777" w:rsidTr="003D5F9E">
        <w:trPr>
          <w:trHeight w:val="246"/>
          <w:jc w:val="center"/>
        </w:trPr>
        <w:tc>
          <w:tcPr>
            <w:tcW w:w="2665" w:type="dxa"/>
            <w:shd w:val="clear" w:color="auto" w:fill="FFFFFF" w:themeFill="background1"/>
            <w:vAlign w:val="center"/>
          </w:tcPr>
          <w:p w14:paraId="7D167D34" w14:textId="77777777" w:rsidR="00CF07BE" w:rsidRPr="00CF07BE" w:rsidRDefault="00CF07BE" w:rsidP="000A07A6">
            <w:pPr>
              <w:bidi/>
              <w:spacing w:after="0" w:line="240" w:lineRule="auto"/>
              <w:ind w:left="477" w:right="360" w:firstLine="360"/>
              <w:jc w:val="center"/>
              <w:rPr>
                <w:rFonts w:ascii="Times New Roman" w:eastAsia="Times New Roman" w:hAnsi="Times New Roman" w:cs="2  Yekan"/>
                <w:color w:val="000000"/>
                <w:lang w:bidi="fa-IR"/>
              </w:rPr>
            </w:pPr>
            <w:r w:rsidRPr="00CF07BE">
              <w:rPr>
                <w:rFonts w:ascii="Times New Roman" w:eastAsia="Times New Roman" w:hAnsi="Times New Roman" w:cs="2  Yekan"/>
                <w:color w:val="000000"/>
                <w:lang w:bidi="fa-IR"/>
              </w:rPr>
              <w:t>Indian Ink</w:t>
            </w:r>
          </w:p>
        </w:tc>
        <w:tc>
          <w:tcPr>
            <w:tcW w:w="3628" w:type="dxa"/>
            <w:shd w:val="clear" w:color="auto" w:fill="FFFFFF" w:themeFill="background1"/>
            <w:vAlign w:val="center"/>
          </w:tcPr>
          <w:p w14:paraId="62CE40AE"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rtl/>
                <w:lang w:bidi="fa-IR"/>
              </w:rPr>
              <w:t>1/0</w:t>
            </w:r>
          </w:p>
        </w:tc>
        <w:tc>
          <w:tcPr>
            <w:tcW w:w="3912" w:type="dxa"/>
            <w:shd w:val="clear" w:color="auto" w:fill="FFFFFF" w:themeFill="background1"/>
            <w:vAlign w:val="center"/>
          </w:tcPr>
          <w:p w14:paraId="1D9438BE" w14:textId="77777777" w:rsidR="00CF07BE" w:rsidRPr="00CF07BE" w:rsidRDefault="00CF07BE" w:rsidP="00CF07BE">
            <w:pPr>
              <w:bidi/>
              <w:spacing w:after="0" w:line="240" w:lineRule="auto"/>
              <w:ind w:left="477"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 xml:space="preserve">Nitrocellulose </w:t>
            </w:r>
            <w:r w:rsidRPr="00CF07BE">
              <w:rPr>
                <w:rFonts w:ascii="Times New Roman" w:eastAsia="Times New Roman" w:hAnsi="Times New Roman" w:cs="2  Yekan" w:hint="cs"/>
                <w:color w:val="000000"/>
                <w:rtl/>
                <w:lang w:bidi="fa-IR"/>
              </w:rPr>
              <w:t>،</w:t>
            </w:r>
            <w:r w:rsidRPr="00CF07BE">
              <w:rPr>
                <w:rFonts w:ascii="Times New Roman" w:eastAsia="Times New Roman" w:hAnsi="Times New Roman" w:cs="2  Yekan"/>
                <w:color w:val="000000"/>
                <w:lang w:bidi="fa-IR"/>
              </w:rPr>
              <w:t>PVDF</w:t>
            </w:r>
          </w:p>
        </w:tc>
      </w:tr>
      <w:tr w:rsidR="00CF07BE" w:rsidRPr="00CF07BE" w14:paraId="1AC5FB86" w14:textId="77777777" w:rsidTr="003D5F9E">
        <w:trPr>
          <w:trHeight w:val="374"/>
          <w:jc w:val="center"/>
        </w:trPr>
        <w:tc>
          <w:tcPr>
            <w:tcW w:w="2665" w:type="dxa"/>
            <w:shd w:val="clear" w:color="auto" w:fill="FFFFFF" w:themeFill="background1"/>
            <w:vAlign w:val="center"/>
          </w:tcPr>
          <w:p w14:paraId="050A0C07" w14:textId="77777777" w:rsidR="00CF07BE" w:rsidRPr="00CF07BE" w:rsidRDefault="00CF07BE" w:rsidP="000A07A6">
            <w:pPr>
              <w:bidi/>
              <w:spacing w:after="0" w:line="240" w:lineRule="auto"/>
              <w:ind w:left="477"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Colloidal iron</w:t>
            </w:r>
          </w:p>
        </w:tc>
        <w:tc>
          <w:tcPr>
            <w:tcW w:w="3628" w:type="dxa"/>
            <w:shd w:val="clear" w:color="auto" w:fill="FFFFFF" w:themeFill="background1"/>
            <w:vAlign w:val="center"/>
          </w:tcPr>
          <w:p w14:paraId="6D7C247C"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rtl/>
                <w:lang w:bidi="fa-IR"/>
              </w:rPr>
              <w:t>03/0</w:t>
            </w:r>
          </w:p>
        </w:tc>
        <w:tc>
          <w:tcPr>
            <w:tcW w:w="3912" w:type="dxa"/>
            <w:shd w:val="clear" w:color="auto" w:fill="FFFFFF" w:themeFill="background1"/>
            <w:vAlign w:val="center"/>
          </w:tcPr>
          <w:p w14:paraId="4E908EE0" w14:textId="77777777" w:rsidR="00CF07BE" w:rsidRPr="00CF07BE" w:rsidRDefault="00CF07BE" w:rsidP="00CF07BE">
            <w:pPr>
              <w:bidi/>
              <w:spacing w:after="0" w:line="240" w:lineRule="auto"/>
              <w:ind w:left="477" w:right="360"/>
              <w:jc w:val="center"/>
              <w:rPr>
                <w:rFonts w:ascii="Times New Roman" w:eastAsia="Times New Roman" w:hAnsi="Times New Roman" w:cs="2  Yekan"/>
                <w:color w:val="000000"/>
                <w:lang w:bidi="fa-IR"/>
              </w:rPr>
            </w:pPr>
            <w:r w:rsidRPr="00CF07BE">
              <w:rPr>
                <w:rFonts w:ascii="Times New Roman" w:eastAsia="Times New Roman" w:hAnsi="Times New Roman" w:cs="2  Yekan"/>
                <w:color w:val="000000"/>
                <w:lang w:bidi="fa-IR"/>
              </w:rPr>
              <w:t xml:space="preserve">Nitrocellulose </w:t>
            </w:r>
            <w:r w:rsidRPr="00CF07BE">
              <w:rPr>
                <w:rFonts w:ascii="Times New Roman" w:eastAsia="Times New Roman" w:hAnsi="Times New Roman" w:cs="2  Yekan" w:hint="cs"/>
                <w:color w:val="000000"/>
                <w:rtl/>
                <w:lang w:bidi="fa-IR"/>
              </w:rPr>
              <w:t>،</w:t>
            </w:r>
            <w:r w:rsidRPr="00CF07BE">
              <w:rPr>
                <w:rFonts w:ascii="Times New Roman" w:eastAsia="Times New Roman" w:hAnsi="Times New Roman" w:cs="2  Yekan"/>
                <w:color w:val="000000"/>
                <w:lang w:bidi="fa-IR"/>
              </w:rPr>
              <w:t>PVDF</w:t>
            </w:r>
            <w:r w:rsidRPr="00CF07BE">
              <w:rPr>
                <w:rFonts w:ascii="Times New Roman" w:eastAsia="Times New Roman" w:hAnsi="Times New Roman" w:cs="2  Yekan" w:hint="cs"/>
                <w:color w:val="000000"/>
                <w:rtl/>
                <w:lang w:bidi="fa-IR"/>
              </w:rPr>
              <w:t xml:space="preserve"> ،</w:t>
            </w:r>
            <w:r w:rsidRPr="00CF07BE">
              <w:rPr>
                <w:rFonts w:ascii="Times New Roman" w:eastAsia="Times New Roman" w:hAnsi="Times New Roman" w:cs="B Nazanin"/>
                <w:szCs w:val="26"/>
              </w:rPr>
              <w:t xml:space="preserve"> </w:t>
            </w:r>
            <w:r w:rsidRPr="00CF07BE">
              <w:rPr>
                <w:rFonts w:ascii="Times New Roman" w:eastAsia="Times New Roman" w:hAnsi="Times New Roman" w:cs="2  Yekan"/>
                <w:color w:val="000000"/>
                <w:lang w:bidi="fa-IR"/>
              </w:rPr>
              <w:t>Nylon</w:t>
            </w:r>
          </w:p>
        </w:tc>
      </w:tr>
      <w:tr w:rsidR="00CF07BE" w:rsidRPr="00CF07BE" w14:paraId="19187D8F" w14:textId="77777777" w:rsidTr="003D5F9E">
        <w:trPr>
          <w:trHeight w:val="266"/>
          <w:jc w:val="center"/>
        </w:trPr>
        <w:tc>
          <w:tcPr>
            <w:tcW w:w="2665" w:type="dxa"/>
            <w:shd w:val="clear" w:color="auto" w:fill="FFFFFF" w:themeFill="background1"/>
            <w:vAlign w:val="center"/>
          </w:tcPr>
          <w:p w14:paraId="384EF67B" w14:textId="77777777" w:rsidR="00CF07BE" w:rsidRPr="00CF07BE" w:rsidRDefault="00CF07BE" w:rsidP="000A07A6">
            <w:pPr>
              <w:spacing w:after="0" w:line="240" w:lineRule="auto"/>
              <w:ind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Avidin-Biotin-Peroxidase</w:t>
            </w:r>
          </w:p>
        </w:tc>
        <w:tc>
          <w:tcPr>
            <w:tcW w:w="3628" w:type="dxa"/>
            <w:shd w:val="clear" w:color="auto" w:fill="FFFFFF" w:themeFill="background1"/>
            <w:vAlign w:val="center"/>
          </w:tcPr>
          <w:p w14:paraId="4852AC5E"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rtl/>
                <w:lang w:bidi="fa-IR"/>
              </w:rPr>
              <w:t>03/0</w:t>
            </w:r>
          </w:p>
        </w:tc>
        <w:tc>
          <w:tcPr>
            <w:tcW w:w="3912" w:type="dxa"/>
            <w:shd w:val="clear" w:color="auto" w:fill="FFFFFF" w:themeFill="background1"/>
            <w:vAlign w:val="center"/>
          </w:tcPr>
          <w:p w14:paraId="26AB6A44" w14:textId="77777777" w:rsidR="00CF07BE" w:rsidRPr="00CF07BE" w:rsidRDefault="00CF07BE" w:rsidP="00CF07BE">
            <w:pPr>
              <w:bidi/>
              <w:spacing w:after="0" w:line="240" w:lineRule="auto"/>
              <w:ind w:left="477"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 xml:space="preserve">Nitrocellulose </w:t>
            </w:r>
            <w:r w:rsidRPr="00CF07BE">
              <w:rPr>
                <w:rFonts w:ascii="Times New Roman" w:eastAsia="Times New Roman" w:hAnsi="Times New Roman" w:cs="2  Yekan" w:hint="cs"/>
                <w:color w:val="000000"/>
                <w:rtl/>
                <w:lang w:bidi="fa-IR"/>
              </w:rPr>
              <w:t>،</w:t>
            </w:r>
            <w:r w:rsidRPr="00CF07BE">
              <w:rPr>
                <w:rFonts w:ascii="Times New Roman" w:eastAsia="Times New Roman" w:hAnsi="Times New Roman" w:cs="2  Yekan"/>
                <w:color w:val="000000"/>
                <w:lang w:bidi="fa-IR"/>
              </w:rPr>
              <w:t>PVDF</w:t>
            </w:r>
            <w:r w:rsidRPr="00CF07BE">
              <w:rPr>
                <w:rFonts w:ascii="Times New Roman" w:eastAsia="Times New Roman" w:hAnsi="Times New Roman" w:cs="2  Yekan" w:hint="cs"/>
                <w:color w:val="000000"/>
                <w:rtl/>
                <w:lang w:bidi="fa-IR"/>
              </w:rPr>
              <w:t xml:space="preserve"> ،</w:t>
            </w:r>
            <w:r w:rsidRPr="00CF07BE">
              <w:rPr>
                <w:rFonts w:ascii="Times New Roman" w:eastAsia="Times New Roman" w:hAnsi="Times New Roman" w:cs="2  Yekan"/>
                <w:color w:val="000000"/>
                <w:lang w:bidi="fa-IR"/>
              </w:rPr>
              <w:t xml:space="preserve"> Nylon</w:t>
            </w:r>
          </w:p>
        </w:tc>
      </w:tr>
      <w:tr w:rsidR="00CF07BE" w:rsidRPr="00CF07BE" w14:paraId="2F22B761" w14:textId="77777777" w:rsidTr="003D5F9E">
        <w:trPr>
          <w:trHeight w:val="257"/>
          <w:jc w:val="center"/>
        </w:trPr>
        <w:tc>
          <w:tcPr>
            <w:tcW w:w="2665" w:type="dxa"/>
            <w:shd w:val="clear" w:color="auto" w:fill="FFFFFF" w:themeFill="background1"/>
            <w:vAlign w:val="center"/>
          </w:tcPr>
          <w:p w14:paraId="5B959C08" w14:textId="77777777" w:rsidR="00CF07BE" w:rsidRPr="00CF07BE" w:rsidRDefault="00CF07BE" w:rsidP="000A07A6">
            <w:pPr>
              <w:bidi/>
              <w:spacing w:after="0" w:line="240" w:lineRule="auto"/>
              <w:ind w:left="477"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Colloidal gold</w:t>
            </w:r>
          </w:p>
        </w:tc>
        <w:tc>
          <w:tcPr>
            <w:tcW w:w="3628" w:type="dxa"/>
            <w:shd w:val="clear" w:color="auto" w:fill="FFFFFF" w:themeFill="background1"/>
            <w:vAlign w:val="center"/>
          </w:tcPr>
          <w:p w14:paraId="158FCAE1" w14:textId="77777777" w:rsidR="00CF07BE" w:rsidRPr="00CF07BE" w:rsidRDefault="00CF07BE" w:rsidP="00CF07BE">
            <w:pPr>
              <w:bidi/>
              <w:spacing w:after="0" w:line="240" w:lineRule="auto"/>
              <w:ind w:left="477" w:right="360" w:firstLine="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rtl/>
                <w:lang w:bidi="fa-IR"/>
              </w:rPr>
              <w:t>004/0</w:t>
            </w:r>
          </w:p>
        </w:tc>
        <w:tc>
          <w:tcPr>
            <w:tcW w:w="3912" w:type="dxa"/>
            <w:shd w:val="clear" w:color="auto" w:fill="FFFFFF" w:themeFill="background1"/>
            <w:vAlign w:val="center"/>
          </w:tcPr>
          <w:p w14:paraId="4866E9C3" w14:textId="77777777" w:rsidR="00CF07BE" w:rsidRPr="00CF07BE" w:rsidRDefault="00CF07BE" w:rsidP="00CF07BE">
            <w:pPr>
              <w:spacing w:after="0" w:line="240" w:lineRule="auto"/>
              <w:ind w:right="360"/>
              <w:jc w:val="center"/>
              <w:rPr>
                <w:rFonts w:ascii="Times New Roman" w:eastAsia="Times New Roman" w:hAnsi="Times New Roman" w:cs="2  Yekan"/>
                <w:color w:val="000000"/>
                <w:rtl/>
                <w:lang w:bidi="fa-IR"/>
              </w:rPr>
            </w:pPr>
            <w:r w:rsidRPr="00CF07BE">
              <w:rPr>
                <w:rFonts w:ascii="Times New Roman" w:eastAsia="Times New Roman" w:hAnsi="Times New Roman" w:cs="2  Yekan"/>
                <w:color w:val="000000"/>
                <w:lang w:bidi="fa-IR"/>
              </w:rPr>
              <w:t>Nitrocellulose</w:t>
            </w:r>
            <w:r w:rsidRPr="00CF07BE">
              <w:rPr>
                <w:rFonts w:ascii="Times New Roman" w:eastAsia="Times New Roman" w:hAnsi="Times New Roman" w:cs="2  Yekan" w:hint="cs"/>
                <w:color w:val="000000"/>
                <w:rtl/>
                <w:lang w:bidi="fa-IR"/>
              </w:rPr>
              <w:t>،</w:t>
            </w:r>
            <w:r w:rsidRPr="00CF07BE">
              <w:rPr>
                <w:rFonts w:ascii="Times New Roman" w:eastAsia="Times New Roman" w:hAnsi="Times New Roman" w:cs="2  Yekan"/>
                <w:color w:val="000000"/>
                <w:lang w:bidi="fa-IR"/>
              </w:rPr>
              <w:t>PVDF</w:t>
            </w:r>
          </w:p>
        </w:tc>
      </w:tr>
    </w:tbl>
    <w:p w14:paraId="702F55EA" w14:textId="77777777" w:rsidR="00EB2D59" w:rsidRPr="001D15E7" w:rsidRDefault="00977DD0" w:rsidP="00C86FD1">
      <w:pPr>
        <w:jc w:val="center"/>
        <w:rPr>
          <w:rFonts w:asciiTheme="majorBidi" w:hAnsiTheme="majorBidi" w:cstheme="majorBidi"/>
          <w:b/>
          <w:bCs/>
        </w:rPr>
      </w:pPr>
      <w:r w:rsidRPr="001D15E7">
        <w:rPr>
          <w:rFonts w:asciiTheme="majorBidi" w:hAnsiTheme="majorBidi" w:cstheme="majorBidi"/>
          <w:b/>
          <w:bCs/>
        </w:rPr>
        <w:t>Figure 6. Materials Used for General Protein Staining on the Membrane</w:t>
      </w:r>
    </w:p>
    <w:p w14:paraId="62FFED0A" w14:textId="77777777" w:rsidR="00977DD0" w:rsidRPr="001D15E7" w:rsidRDefault="00977DD0" w:rsidP="00710273">
      <w:pPr>
        <w:jc w:val="both"/>
        <w:rPr>
          <w:rFonts w:asciiTheme="majorBidi" w:hAnsiTheme="majorBidi" w:cstheme="majorBidi"/>
          <w:b/>
          <w:bCs/>
        </w:rPr>
      </w:pPr>
    </w:p>
    <w:p w14:paraId="0F357C5E" w14:textId="77777777" w:rsidR="00CA343E" w:rsidRPr="001D15E7" w:rsidRDefault="00CA343E" w:rsidP="00710273">
      <w:pPr>
        <w:jc w:val="both"/>
        <w:rPr>
          <w:rFonts w:asciiTheme="majorBidi" w:hAnsiTheme="majorBidi" w:cstheme="majorBidi"/>
          <w:b/>
          <w:bCs/>
        </w:rPr>
      </w:pPr>
    </w:p>
    <w:p w14:paraId="11F0CC90" w14:textId="77777777" w:rsidR="00CA343E" w:rsidRPr="001D15E7" w:rsidRDefault="00CA343E" w:rsidP="00710273">
      <w:pPr>
        <w:jc w:val="both"/>
        <w:rPr>
          <w:rFonts w:asciiTheme="majorBidi" w:hAnsiTheme="majorBidi" w:cstheme="majorBidi"/>
          <w:b/>
          <w:bCs/>
        </w:rPr>
      </w:pPr>
    </w:p>
    <w:p w14:paraId="5DE45C72" w14:textId="77777777" w:rsidR="00CA343E" w:rsidRPr="001D15E7" w:rsidRDefault="00CA343E" w:rsidP="00710273">
      <w:pPr>
        <w:jc w:val="both"/>
        <w:rPr>
          <w:rFonts w:asciiTheme="majorBidi" w:hAnsiTheme="majorBidi" w:cstheme="majorBidi"/>
          <w:b/>
          <w:bCs/>
        </w:rPr>
      </w:pPr>
    </w:p>
    <w:p w14:paraId="1CBB5ABB" w14:textId="77777777" w:rsidR="00CA343E" w:rsidRPr="001D15E7" w:rsidRDefault="00CA343E" w:rsidP="00710273">
      <w:pPr>
        <w:jc w:val="both"/>
        <w:rPr>
          <w:rFonts w:asciiTheme="majorBidi" w:hAnsiTheme="majorBidi" w:cstheme="majorBidi"/>
          <w:b/>
          <w:bCs/>
        </w:rPr>
      </w:pPr>
    </w:p>
    <w:p w14:paraId="5A947F30" w14:textId="77777777" w:rsidR="00CA343E" w:rsidRPr="001D15E7" w:rsidRDefault="00CA343E" w:rsidP="00710273">
      <w:pPr>
        <w:jc w:val="both"/>
        <w:rPr>
          <w:rFonts w:asciiTheme="majorBidi" w:hAnsiTheme="majorBidi" w:cstheme="majorBidi"/>
          <w:b/>
          <w:bCs/>
        </w:rPr>
      </w:pPr>
    </w:p>
    <w:p w14:paraId="0DE04AAD" w14:textId="77777777" w:rsidR="00CA343E" w:rsidRPr="001D15E7" w:rsidRDefault="00CA343E" w:rsidP="00710273">
      <w:pPr>
        <w:jc w:val="both"/>
        <w:rPr>
          <w:rFonts w:asciiTheme="majorBidi" w:hAnsiTheme="majorBidi" w:cstheme="majorBidi"/>
          <w:b/>
          <w:bCs/>
        </w:rPr>
      </w:pPr>
    </w:p>
    <w:p w14:paraId="709D9A73" w14:textId="77777777" w:rsidR="00CA343E" w:rsidRPr="001D15E7" w:rsidRDefault="00CA343E" w:rsidP="00710273">
      <w:pPr>
        <w:jc w:val="both"/>
        <w:rPr>
          <w:rFonts w:asciiTheme="majorBidi" w:hAnsiTheme="majorBidi" w:cstheme="majorBidi"/>
          <w:b/>
          <w:bCs/>
        </w:rPr>
      </w:pPr>
    </w:p>
    <w:p w14:paraId="693B122E" w14:textId="77777777" w:rsidR="00CA343E" w:rsidRPr="001D15E7" w:rsidRDefault="00CA343E" w:rsidP="00710273">
      <w:pPr>
        <w:jc w:val="both"/>
        <w:rPr>
          <w:rFonts w:asciiTheme="majorBidi" w:hAnsiTheme="majorBidi" w:cstheme="majorBidi"/>
          <w:b/>
          <w:bCs/>
        </w:rPr>
      </w:pPr>
    </w:p>
    <w:p w14:paraId="1A3557D7" w14:textId="77777777" w:rsidR="00CA343E" w:rsidRPr="001D15E7" w:rsidRDefault="00CA343E" w:rsidP="00710273">
      <w:pPr>
        <w:jc w:val="both"/>
        <w:rPr>
          <w:rFonts w:asciiTheme="majorBidi" w:hAnsiTheme="majorBidi" w:cstheme="majorBidi"/>
          <w:b/>
          <w:bCs/>
        </w:rPr>
      </w:pPr>
    </w:p>
    <w:p w14:paraId="0B778084" w14:textId="77777777" w:rsidR="00CA343E" w:rsidRPr="001D15E7" w:rsidRDefault="00CA343E" w:rsidP="00710273">
      <w:pPr>
        <w:jc w:val="both"/>
        <w:rPr>
          <w:rFonts w:asciiTheme="majorBidi" w:hAnsiTheme="majorBidi" w:cstheme="majorBidi"/>
          <w:b/>
          <w:bCs/>
        </w:rPr>
      </w:pPr>
    </w:p>
    <w:p w14:paraId="0289FE48" w14:textId="77777777" w:rsidR="00CA343E" w:rsidRPr="001D15E7" w:rsidRDefault="00CA343E" w:rsidP="00710273">
      <w:pPr>
        <w:jc w:val="both"/>
        <w:rPr>
          <w:rFonts w:asciiTheme="majorBidi" w:hAnsiTheme="majorBidi" w:cstheme="majorBidi"/>
          <w:b/>
          <w:bCs/>
        </w:rPr>
      </w:pPr>
    </w:p>
    <w:p w14:paraId="02ECB7B9" w14:textId="77777777" w:rsidR="00CA343E" w:rsidRPr="001D15E7" w:rsidRDefault="00CA343E" w:rsidP="00710273">
      <w:pPr>
        <w:jc w:val="both"/>
        <w:rPr>
          <w:rFonts w:asciiTheme="majorBidi" w:hAnsiTheme="majorBidi" w:cstheme="majorBidi"/>
          <w:b/>
          <w:bCs/>
        </w:rPr>
      </w:pPr>
    </w:p>
    <w:p w14:paraId="4E50E417" w14:textId="77777777" w:rsidR="00CA343E" w:rsidRPr="001D15E7" w:rsidRDefault="00CA343E" w:rsidP="00710273">
      <w:pPr>
        <w:jc w:val="both"/>
        <w:rPr>
          <w:rFonts w:asciiTheme="majorBidi" w:hAnsiTheme="majorBidi" w:cstheme="majorBidi"/>
          <w:b/>
          <w:bCs/>
        </w:rPr>
      </w:pPr>
    </w:p>
    <w:p w14:paraId="4CF63002" w14:textId="77777777" w:rsidR="0031083D" w:rsidRDefault="0031083D" w:rsidP="00710273">
      <w:pPr>
        <w:jc w:val="both"/>
        <w:rPr>
          <w:rFonts w:asciiTheme="majorBidi" w:hAnsiTheme="majorBidi" w:cstheme="majorBidi"/>
          <w:rtl/>
        </w:rPr>
      </w:pPr>
    </w:p>
    <w:p w14:paraId="607453EB" w14:textId="77777777" w:rsidR="0031083D" w:rsidRDefault="0031083D" w:rsidP="00710273">
      <w:pPr>
        <w:jc w:val="both"/>
        <w:rPr>
          <w:rFonts w:asciiTheme="majorBidi" w:hAnsiTheme="majorBidi" w:cstheme="majorBidi"/>
          <w:rtl/>
        </w:rPr>
      </w:pPr>
    </w:p>
    <w:p w14:paraId="0C72B13E" w14:textId="1B9C9106" w:rsidR="001F3670" w:rsidRPr="001D15E7" w:rsidRDefault="001F3670" w:rsidP="00710273">
      <w:pPr>
        <w:jc w:val="both"/>
        <w:rPr>
          <w:rFonts w:asciiTheme="majorBidi" w:hAnsiTheme="majorBidi" w:cstheme="majorBidi"/>
        </w:rPr>
      </w:pPr>
      <w:r w:rsidRPr="001D15E7">
        <w:rPr>
          <w:rFonts w:asciiTheme="majorBidi" w:hAnsiTheme="majorBidi" w:cstheme="majorBidi"/>
        </w:rPr>
        <w:t>After protein blotting, it is necessary to obtain information about the quality and quantity of the transferred bands or identify specific proteins for subsequent studies (such as sequence determination).</w:t>
      </w:r>
    </w:p>
    <w:p w14:paraId="2706544B" w14:textId="0883D211" w:rsidR="001F3670" w:rsidRPr="001D15E7" w:rsidRDefault="001F3670" w:rsidP="00710273">
      <w:pPr>
        <w:jc w:val="both"/>
        <w:rPr>
          <w:rFonts w:asciiTheme="majorBidi" w:hAnsiTheme="majorBidi" w:cstheme="majorBidi"/>
        </w:rPr>
      </w:pPr>
      <w:r w:rsidRPr="001D15E7">
        <w:rPr>
          <w:rFonts w:asciiTheme="majorBidi" w:hAnsiTheme="majorBidi" w:cstheme="majorBidi"/>
        </w:rPr>
        <w:t xml:space="preserve">For this purpose, the nitrocellulose or PVDF membrane can be </w:t>
      </w:r>
      <w:r w:rsidR="00937F66">
        <w:rPr>
          <w:rFonts w:asciiTheme="majorBidi" w:hAnsiTheme="majorBidi" w:cstheme="majorBidi"/>
        </w:rPr>
        <w:t>S</w:t>
      </w:r>
      <w:r w:rsidRPr="001D15E7">
        <w:rPr>
          <w:rFonts w:asciiTheme="majorBidi" w:hAnsiTheme="majorBidi" w:cstheme="majorBidi"/>
        </w:rPr>
        <w:t xml:space="preserve">tained with various </w:t>
      </w:r>
      <w:r w:rsidR="00937F66">
        <w:rPr>
          <w:rFonts w:asciiTheme="majorBidi" w:hAnsiTheme="majorBidi" w:cstheme="majorBidi"/>
        </w:rPr>
        <w:t>S</w:t>
      </w:r>
      <w:r w:rsidRPr="001D15E7">
        <w:rPr>
          <w:rFonts w:asciiTheme="majorBidi" w:hAnsiTheme="majorBidi" w:cstheme="majorBidi"/>
        </w:rPr>
        <w:t xml:space="preserve">taining agents. Protein </w:t>
      </w:r>
      <w:r w:rsidR="00F73CFE">
        <w:rPr>
          <w:rFonts w:asciiTheme="majorBidi" w:hAnsiTheme="majorBidi" w:cstheme="majorBidi"/>
        </w:rPr>
        <w:t>S</w:t>
      </w:r>
      <w:r w:rsidRPr="001D15E7">
        <w:rPr>
          <w:rFonts w:asciiTheme="majorBidi" w:hAnsiTheme="majorBidi" w:cstheme="majorBidi"/>
        </w:rPr>
        <w:t>taining may be reversible or irreversible, depending on the experimental goals. Common materials for general protein staining on the membrane include Ponceau-S, India ink, Amido Black, and Coomassie Blue. Staining the gel can also indicate the completeness or incompleteness of protein transfer. The positions of protein bands on the gel and membrane may not match exactly due to slight shrinkage of the gel during equilibration in the transfer buffer, which contains methanol.</w:t>
      </w:r>
    </w:p>
    <w:p w14:paraId="07A249DA" w14:textId="00885E34" w:rsidR="005C3643" w:rsidRPr="005C3643" w:rsidRDefault="00A51321" w:rsidP="005C3643">
      <w:pPr>
        <w:jc w:val="both"/>
        <w:rPr>
          <w:rFonts w:asciiTheme="majorBidi" w:hAnsiTheme="majorBidi" w:cstheme="majorBidi"/>
          <w:b/>
          <w:bCs/>
        </w:rPr>
      </w:pPr>
      <w:r w:rsidRPr="0024745C">
        <w:rPr>
          <w:rFonts w:asciiTheme="majorBidi" w:hAnsiTheme="majorBidi" w:cstheme="majorBidi"/>
          <w:b/>
          <w:bCs/>
          <w:highlight w:val="yellow"/>
        </w:rPr>
        <w:t>Reversible Staining with Ponceau-S</w:t>
      </w:r>
    </w:p>
    <w:p w14:paraId="12DD375D" w14:textId="0FFC66F4" w:rsidR="005C3643" w:rsidRPr="005C3643" w:rsidRDefault="005C3643" w:rsidP="0079519E">
      <w:pPr>
        <w:jc w:val="both"/>
        <w:rPr>
          <w:rFonts w:asciiTheme="majorBidi" w:hAnsiTheme="majorBidi" w:cstheme="majorBidi"/>
        </w:rPr>
      </w:pPr>
      <w:r w:rsidRPr="005C3643">
        <w:rPr>
          <w:rFonts w:asciiTheme="majorBidi" w:hAnsiTheme="majorBidi" w:cstheme="majorBidi"/>
        </w:rPr>
        <w:t xml:space="preserve">The </w:t>
      </w:r>
      <w:r w:rsidR="00C716AD">
        <w:rPr>
          <w:rFonts w:asciiTheme="majorBidi" w:hAnsiTheme="majorBidi" w:cstheme="majorBidi"/>
        </w:rPr>
        <w:t>S</w:t>
      </w:r>
      <w:r w:rsidRPr="005C3643">
        <w:rPr>
          <w:rFonts w:asciiTheme="majorBidi" w:hAnsiTheme="majorBidi" w:cstheme="majorBidi"/>
        </w:rPr>
        <w:t xml:space="preserve">taining solution consists of 1.0% (w/v) or (v/v) Ponceau S in 5% (v/v) acetic acid. It is commercially available from various companies. To stain the membrane, immerse it in a sufficient amount of the </w:t>
      </w:r>
      <w:r w:rsidR="00C716AD">
        <w:rPr>
          <w:rFonts w:asciiTheme="majorBidi" w:hAnsiTheme="majorBidi" w:cstheme="majorBidi"/>
        </w:rPr>
        <w:t>S</w:t>
      </w:r>
      <w:r w:rsidRPr="005C3643">
        <w:rPr>
          <w:rFonts w:asciiTheme="majorBidi" w:hAnsiTheme="majorBidi" w:cstheme="majorBidi"/>
        </w:rPr>
        <w:t>taining solution for 5-10 minutes. Then rinse with distilled water until the membrane background becomes colorless.</w:t>
      </w:r>
    </w:p>
    <w:p w14:paraId="2382CFC4" w14:textId="4E185193" w:rsidR="005C3643" w:rsidRPr="005C3643" w:rsidRDefault="005C3643" w:rsidP="00020B99">
      <w:pPr>
        <w:jc w:val="both"/>
        <w:rPr>
          <w:rFonts w:asciiTheme="majorBidi" w:hAnsiTheme="majorBidi" w:cstheme="majorBidi"/>
        </w:rPr>
      </w:pPr>
      <w:r w:rsidRPr="005C3643">
        <w:rPr>
          <w:rFonts w:asciiTheme="majorBidi" w:hAnsiTheme="majorBidi" w:cstheme="majorBidi"/>
        </w:rPr>
        <w:t xml:space="preserve">Protein bands appear red after </w:t>
      </w:r>
      <w:r w:rsidR="00C716AD">
        <w:rPr>
          <w:rFonts w:asciiTheme="majorBidi" w:hAnsiTheme="majorBidi" w:cstheme="majorBidi"/>
        </w:rPr>
        <w:t>S</w:t>
      </w:r>
      <w:r w:rsidRPr="005C3643">
        <w:rPr>
          <w:rFonts w:asciiTheme="majorBidi" w:hAnsiTheme="majorBidi" w:cstheme="majorBidi"/>
        </w:rPr>
        <w:t xml:space="preserve">taining. If washing continues with water, the bands will also become colorless. The Ponceau S </w:t>
      </w:r>
      <w:r w:rsidR="00C716AD">
        <w:rPr>
          <w:rFonts w:asciiTheme="majorBidi" w:hAnsiTheme="majorBidi" w:cstheme="majorBidi"/>
        </w:rPr>
        <w:t>S</w:t>
      </w:r>
      <w:r w:rsidRPr="005C3643">
        <w:rPr>
          <w:rFonts w:asciiTheme="majorBidi" w:hAnsiTheme="majorBidi" w:cstheme="majorBidi"/>
        </w:rPr>
        <w:t>taining does not interfere with band detection in specific methods (e.g., immunoblotting) or in determining amino acid sequences. The sensitivity of this method is relatively low.</w:t>
      </w:r>
    </w:p>
    <w:p w14:paraId="2165EA90" w14:textId="2624FBFC" w:rsidR="005C3643" w:rsidRPr="00255F99" w:rsidRDefault="005C3643" w:rsidP="00020B99">
      <w:pPr>
        <w:jc w:val="both"/>
        <w:rPr>
          <w:rFonts w:asciiTheme="majorBidi" w:hAnsiTheme="majorBidi" w:cstheme="majorBidi"/>
          <w:b/>
          <w:bCs/>
        </w:rPr>
      </w:pPr>
      <w:r w:rsidRPr="00255F99">
        <w:rPr>
          <w:rFonts w:asciiTheme="majorBidi" w:hAnsiTheme="majorBidi" w:cstheme="majorBidi"/>
          <w:b/>
          <w:bCs/>
        </w:rPr>
        <w:t>Reversible Staining with Amido Black:</w:t>
      </w:r>
    </w:p>
    <w:p w14:paraId="19F55BCC" w14:textId="0B7AA28B" w:rsidR="005C3643" w:rsidRPr="005C3643" w:rsidRDefault="005C3643" w:rsidP="007F3F3B">
      <w:pPr>
        <w:jc w:val="both"/>
        <w:rPr>
          <w:rFonts w:asciiTheme="majorBidi" w:hAnsiTheme="majorBidi" w:cstheme="majorBidi"/>
        </w:rPr>
      </w:pPr>
      <w:r w:rsidRPr="005C3643">
        <w:rPr>
          <w:rFonts w:asciiTheme="majorBidi" w:hAnsiTheme="majorBidi" w:cstheme="majorBidi"/>
        </w:rPr>
        <w:t xml:space="preserve">The </w:t>
      </w:r>
      <w:r w:rsidR="00C716AD">
        <w:rPr>
          <w:rFonts w:asciiTheme="majorBidi" w:hAnsiTheme="majorBidi" w:cstheme="majorBidi"/>
        </w:rPr>
        <w:t>S</w:t>
      </w:r>
      <w:r w:rsidRPr="005C3643">
        <w:rPr>
          <w:rFonts w:asciiTheme="majorBidi" w:hAnsiTheme="majorBidi" w:cstheme="majorBidi"/>
        </w:rPr>
        <w:t xml:space="preserve">taining solution consists of 0.1% (w/v) or (v/v) Amido Black in distilled water. For </w:t>
      </w:r>
      <w:r w:rsidR="00113702">
        <w:rPr>
          <w:rFonts w:asciiTheme="majorBidi" w:hAnsiTheme="majorBidi" w:cstheme="majorBidi"/>
        </w:rPr>
        <w:t>S</w:t>
      </w:r>
      <w:r w:rsidRPr="005C3643">
        <w:rPr>
          <w:rFonts w:asciiTheme="majorBidi" w:hAnsiTheme="majorBidi" w:cstheme="majorBidi"/>
        </w:rPr>
        <w:t xml:space="preserve">taining, place the membrane in a sufficient amount of the </w:t>
      </w:r>
      <w:r w:rsidR="00113702">
        <w:rPr>
          <w:rFonts w:asciiTheme="majorBidi" w:hAnsiTheme="majorBidi" w:cstheme="majorBidi"/>
        </w:rPr>
        <w:t>S</w:t>
      </w:r>
      <w:r w:rsidRPr="005C3643">
        <w:rPr>
          <w:rFonts w:asciiTheme="majorBidi" w:hAnsiTheme="majorBidi" w:cstheme="majorBidi"/>
        </w:rPr>
        <w:t>taining solution for 20-30 minutes. Then rinse with water until the membrane background becomes colorless. The protein bands gradually fade and eventually disappear.</w:t>
      </w:r>
    </w:p>
    <w:p w14:paraId="555F1CF3" w14:textId="1231BF07" w:rsidR="005C3643" w:rsidRPr="00772326" w:rsidRDefault="005C3643" w:rsidP="00772326">
      <w:pPr>
        <w:jc w:val="both"/>
        <w:rPr>
          <w:rFonts w:asciiTheme="majorBidi" w:hAnsiTheme="majorBidi" w:cstheme="majorBidi"/>
          <w:b/>
          <w:bCs/>
        </w:rPr>
      </w:pPr>
      <w:r w:rsidRPr="007F3F3B">
        <w:rPr>
          <w:rFonts w:asciiTheme="majorBidi" w:hAnsiTheme="majorBidi" w:cstheme="majorBidi"/>
          <w:b/>
          <w:bCs/>
        </w:rPr>
        <w:t>Irreversible Staining with Coomassie Blue:</w:t>
      </w:r>
    </w:p>
    <w:p w14:paraId="3CE68180" w14:textId="1393F06C" w:rsidR="005C3643" w:rsidRPr="005C3643" w:rsidRDefault="005C3643" w:rsidP="005C3643">
      <w:pPr>
        <w:jc w:val="both"/>
        <w:rPr>
          <w:rFonts w:asciiTheme="majorBidi" w:hAnsiTheme="majorBidi" w:cstheme="majorBidi"/>
        </w:rPr>
      </w:pPr>
      <w:r w:rsidRPr="005C3643">
        <w:rPr>
          <w:rFonts w:asciiTheme="majorBidi" w:hAnsiTheme="majorBidi" w:cstheme="majorBidi"/>
        </w:rPr>
        <w:t xml:space="preserve">The </w:t>
      </w:r>
      <w:r w:rsidR="007C446B">
        <w:rPr>
          <w:rFonts w:asciiTheme="majorBidi" w:hAnsiTheme="majorBidi" w:cstheme="majorBidi"/>
        </w:rPr>
        <w:t>S</w:t>
      </w:r>
      <w:r w:rsidRPr="005C3643">
        <w:rPr>
          <w:rFonts w:asciiTheme="majorBidi" w:hAnsiTheme="majorBidi" w:cstheme="majorBidi"/>
        </w:rPr>
        <w:t xml:space="preserve">taining solution consists of 1.0% (w/v) Coomassie Blue R-250 in 7% (v/v) acetic acid - methanol (50% v/v) in distilled water. The staining solution contains 7% acetic acid and 50% methanol in distilled water. Gel </w:t>
      </w:r>
      <w:r w:rsidR="00113702">
        <w:rPr>
          <w:rFonts w:asciiTheme="majorBidi" w:hAnsiTheme="majorBidi" w:cstheme="majorBidi"/>
        </w:rPr>
        <w:t>S</w:t>
      </w:r>
      <w:r w:rsidRPr="005C3643">
        <w:rPr>
          <w:rFonts w:asciiTheme="majorBidi" w:hAnsiTheme="majorBidi" w:cstheme="majorBidi"/>
        </w:rPr>
        <w:t>taining with Coomassie Blue is also performed using the same solutions.</w:t>
      </w:r>
    </w:p>
    <w:p w14:paraId="73BAB10F" w14:textId="077B5C8C" w:rsidR="005C3643" w:rsidRPr="005C3643" w:rsidRDefault="005C3643" w:rsidP="005C3643">
      <w:pPr>
        <w:jc w:val="both"/>
        <w:rPr>
          <w:rFonts w:asciiTheme="majorBidi" w:hAnsiTheme="majorBidi" w:cstheme="majorBidi"/>
        </w:rPr>
      </w:pPr>
      <w:r w:rsidRPr="005C3643">
        <w:rPr>
          <w:rFonts w:asciiTheme="majorBidi" w:hAnsiTheme="majorBidi" w:cstheme="majorBidi"/>
        </w:rPr>
        <w:t xml:space="preserve">Place the membrane in a sufficient amount of the </w:t>
      </w:r>
      <w:r w:rsidR="007C446B">
        <w:rPr>
          <w:rFonts w:asciiTheme="majorBidi" w:hAnsiTheme="majorBidi" w:cstheme="majorBidi"/>
        </w:rPr>
        <w:t>S</w:t>
      </w:r>
      <w:r w:rsidRPr="005C3643">
        <w:rPr>
          <w:rFonts w:asciiTheme="majorBidi" w:hAnsiTheme="majorBidi" w:cstheme="majorBidi"/>
        </w:rPr>
        <w:t xml:space="preserve">taining solution for 15 minutes. Discard the </w:t>
      </w:r>
      <w:r w:rsidR="007C446B">
        <w:rPr>
          <w:rFonts w:asciiTheme="majorBidi" w:hAnsiTheme="majorBidi" w:cstheme="majorBidi"/>
        </w:rPr>
        <w:t>S</w:t>
      </w:r>
      <w:r w:rsidRPr="005C3643">
        <w:rPr>
          <w:rFonts w:asciiTheme="majorBidi" w:hAnsiTheme="majorBidi" w:cstheme="majorBidi"/>
        </w:rPr>
        <w:t xml:space="preserve">taining solution and rinse the membrane in the </w:t>
      </w:r>
      <w:r w:rsidR="007C446B">
        <w:rPr>
          <w:rFonts w:asciiTheme="majorBidi" w:hAnsiTheme="majorBidi" w:cstheme="majorBidi"/>
        </w:rPr>
        <w:t>S</w:t>
      </w:r>
      <w:r w:rsidRPr="005C3643">
        <w:rPr>
          <w:rFonts w:asciiTheme="majorBidi" w:hAnsiTheme="majorBidi" w:cstheme="majorBidi"/>
        </w:rPr>
        <w:t>taining solution to destain the blue background. Then rinse the membrane with distilled water.</w:t>
      </w:r>
    </w:p>
    <w:p w14:paraId="5661B4D5" w14:textId="7F22A9EF" w:rsidR="005C3643" w:rsidRPr="005C3643" w:rsidRDefault="005C3643" w:rsidP="00482014">
      <w:pPr>
        <w:jc w:val="both"/>
        <w:rPr>
          <w:rFonts w:asciiTheme="majorBidi" w:hAnsiTheme="majorBidi" w:cstheme="majorBidi"/>
        </w:rPr>
      </w:pPr>
      <w:r w:rsidRPr="005C3643">
        <w:rPr>
          <w:rFonts w:asciiTheme="majorBidi" w:hAnsiTheme="majorBidi" w:cstheme="majorBidi"/>
        </w:rPr>
        <w:t xml:space="preserve">Coomassie Blue is suitable for protein </w:t>
      </w:r>
      <w:r w:rsidR="007C446B">
        <w:rPr>
          <w:rFonts w:asciiTheme="majorBidi" w:hAnsiTheme="majorBidi" w:cstheme="majorBidi"/>
        </w:rPr>
        <w:t>S</w:t>
      </w:r>
      <w:r w:rsidRPr="005C3643">
        <w:rPr>
          <w:rFonts w:asciiTheme="majorBidi" w:hAnsiTheme="majorBidi" w:cstheme="majorBidi"/>
        </w:rPr>
        <w:t xml:space="preserve">taining on PVDF membranes. Do not use this type of </w:t>
      </w:r>
      <w:r w:rsidR="007C446B">
        <w:rPr>
          <w:rFonts w:asciiTheme="majorBidi" w:hAnsiTheme="majorBidi" w:cstheme="majorBidi"/>
        </w:rPr>
        <w:t>S</w:t>
      </w:r>
      <w:r w:rsidRPr="005C3643">
        <w:rPr>
          <w:rFonts w:asciiTheme="majorBidi" w:hAnsiTheme="majorBidi" w:cstheme="majorBidi"/>
        </w:rPr>
        <w:t>tain for nitrocellulose, as the background becomes intensely colored.</w:t>
      </w:r>
    </w:p>
    <w:p w14:paraId="62927F99" w14:textId="4E91A02B" w:rsidR="005C3643" w:rsidRPr="0051120E" w:rsidRDefault="005C3643" w:rsidP="0051120E">
      <w:pPr>
        <w:jc w:val="both"/>
        <w:rPr>
          <w:rFonts w:asciiTheme="majorBidi" w:hAnsiTheme="majorBidi" w:cstheme="majorBidi"/>
          <w:b/>
          <w:bCs/>
        </w:rPr>
      </w:pPr>
      <w:r w:rsidRPr="00482014">
        <w:rPr>
          <w:rFonts w:asciiTheme="majorBidi" w:hAnsiTheme="majorBidi" w:cstheme="majorBidi"/>
          <w:b/>
          <w:bCs/>
        </w:rPr>
        <w:t>Irreversible Staining with Amido Black:</w:t>
      </w:r>
    </w:p>
    <w:p w14:paraId="15B0F46D" w14:textId="43BA7F2B" w:rsidR="005C3643" w:rsidRPr="005C3643" w:rsidRDefault="005C3643" w:rsidP="0051120E">
      <w:pPr>
        <w:jc w:val="both"/>
        <w:rPr>
          <w:rFonts w:asciiTheme="majorBidi" w:hAnsiTheme="majorBidi" w:cstheme="majorBidi"/>
        </w:rPr>
      </w:pPr>
      <w:r w:rsidRPr="005C3643">
        <w:rPr>
          <w:rFonts w:asciiTheme="majorBidi" w:hAnsiTheme="majorBidi" w:cstheme="majorBidi"/>
        </w:rPr>
        <w:t>The staining solution consists of 0.5% (w/v) or (v/v) Amido Black, 5% (v/v) acetic acid, and methanol (50% v/v) in distilled water. The staining solution contains 5% acetic acid and 50% methanol in distilled water.</w:t>
      </w:r>
    </w:p>
    <w:p w14:paraId="7D8C9C24" w14:textId="5349702B" w:rsidR="005C3643" w:rsidRPr="001D15E7" w:rsidRDefault="005C3643" w:rsidP="005C3643">
      <w:pPr>
        <w:jc w:val="both"/>
        <w:rPr>
          <w:rFonts w:asciiTheme="majorBidi" w:hAnsiTheme="majorBidi" w:cstheme="majorBidi"/>
        </w:rPr>
      </w:pPr>
      <w:r w:rsidRPr="005C3643">
        <w:rPr>
          <w:rFonts w:asciiTheme="majorBidi" w:hAnsiTheme="majorBidi" w:cstheme="majorBidi"/>
        </w:rPr>
        <w:lastRenderedPageBreak/>
        <w:t xml:space="preserve">Place the membrane in the </w:t>
      </w:r>
      <w:r w:rsidR="004D6034">
        <w:rPr>
          <w:rFonts w:asciiTheme="majorBidi" w:hAnsiTheme="majorBidi" w:cstheme="majorBidi"/>
        </w:rPr>
        <w:t>S</w:t>
      </w:r>
      <w:r w:rsidRPr="005C3643">
        <w:rPr>
          <w:rFonts w:asciiTheme="majorBidi" w:hAnsiTheme="majorBidi" w:cstheme="majorBidi"/>
        </w:rPr>
        <w:t xml:space="preserve">taining solution for 5 minutes. Discard the </w:t>
      </w:r>
      <w:r w:rsidR="007C446B">
        <w:rPr>
          <w:rFonts w:asciiTheme="majorBidi" w:hAnsiTheme="majorBidi" w:cstheme="majorBidi"/>
        </w:rPr>
        <w:t>S</w:t>
      </w:r>
      <w:r w:rsidRPr="005C3643">
        <w:rPr>
          <w:rFonts w:asciiTheme="majorBidi" w:hAnsiTheme="majorBidi" w:cstheme="majorBidi"/>
        </w:rPr>
        <w:t xml:space="preserve">taining solution and rinse the membrane with the </w:t>
      </w:r>
      <w:r w:rsidR="007C446B">
        <w:rPr>
          <w:rFonts w:asciiTheme="majorBidi" w:hAnsiTheme="majorBidi" w:cstheme="majorBidi"/>
        </w:rPr>
        <w:t>S</w:t>
      </w:r>
      <w:r w:rsidRPr="005C3643">
        <w:rPr>
          <w:rFonts w:asciiTheme="majorBidi" w:hAnsiTheme="majorBidi" w:cstheme="majorBidi"/>
        </w:rPr>
        <w:t>taining solution to develop a blue background.</w:t>
      </w:r>
    </w:p>
    <w:p w14:paraId="5D4A018E" w14:textId="77777777" w:rsidR="00325F19" w:rsidRDefault="00325F19" w:rsidP="005C3643">
      <w:pPr>
        <w:jc w:val="both"/>
        <w:rPr>
          <w:rFonts w:asciiTheme="majorBidi" w:hAnsiTheme="majorBidi" w:cstheme="majorBidi"/>
        </w:rPr>
      </w:pPr>
    </w:p>
    <w:p w14:paraId="51A30BEC" w14:textId="194368B2" w:rsidR="00325F19" w:rsidRPr="00325F19" w:rsidRDefault="00325F19" w:rsidP="00325F19">
      <w:pPr>
        <w:rPr>
          <w:rFonts w:asciiTheme="majorBidi" w:hAnsiTheme="majorBidi" w:cstheme="majorBidi"/>
          <w:b/>
          <w:bCs/>
        </w:rPr>
      </w:pPr>
      <w:r w:rsidRPr="00325F19">
        <w:rPr>
          <w:rFonts w:asciiTheme="majorBidi" w:hAnsiTheme="majorBidi" w:cstheme="majorBidi"/>
          <w:b/>
          <w:bCs/>
          <w:highlight w:val="yellow"/>
        </w:rPr>
        <w:t>Protein Marker Staining</w:t>
      </w:r>
    </w:p>
    <w:p w14:paraId="52944452" w14:textId="24F62E13" w:rsidR="00325F19" w:rsidRPr="00325F19" w:rsidRDefault="00325F19" w:rsidP="00325F19">
      <w:pPr>
        <w:jc w:val="both"/>
        <w:rPr>
          <w:rFonts w:asciiTheme="majorBidi" w:hAnsiTheme="majorBidi" w:cstheme="majorBidi"/>
        </w:rPr>
      </w:pPr>
      <w:r w:rsidRPr="00325F19">
        <w:rPr>
          <w:rFonts w:asciiTheme="majorBidi" w:hAnsiTheme="majorBidi" w:cstheme="majorBidi"/>
        </w:rPr>
        <w:t xml:space="preserve">The determination of certain protein properties, such as size or </w:t>
      </w:r>
      <w:r w:rsidR="00854568">
        <w:rPr>
          <w:rFonts w:asciiTheme="majorBidi" w:hAnsiTheme="majorBidi" w:cstheme="majorBidi"/>
        </w:rPr>
        <w:t>I</w:t>
      </w:r>
      <w:r w:rsidRPr="00325F19">
        <w:rPr>
          <w:rFonts w:asciiTheme="majorBidi" w:hAnsiTheme="majorBidi" w:cstheme="majorBidi"/>
        </w:rPr>
        <w:t xml:space="preserve">soelectric </w:t>
      </w:r>
      <w:r w:rsidR="00854568">
        <w:rPr>
          <w:rFonts w:asciiTheme="majorBidi" w:hAnsiTheme="majorBidi" w:cstheme="majorBidi"/>
        </w:rPr>
        <w:t>P</w:t>
      </w:r>
      <w:r w:rsidRPr="00325F19">
        <w:rPr>
          <w:rFonts w:asciiTheme="majorBidi" w:hAnsiTheme="majorBidi" w:cstheme="majorBidi"/>
        </w:rPr>
        <w:t>oint (PI), is carried out using protein markers. The following methods can be used to detect markers on membranes:</w:t>
      </w:r>
    </w:p>
    <w:p w14:paraId="397771BE" w14:textId="0CE499FF" w:rsidR="00325F19" w:rsidRPr="00325F19" w:rsidRDefault="00325F19" w:rsidP="00325F19">
      <w:pPr>
        <w:jc w:val="both"/>
        <w:rPr>
          <w:rFonts w:asciiTheme="majorBidi" w:hAnsiTheme="majorBidi" w:cstheme="majorBidi"/>
        </w:rPr>
      </w:pPr>
      <w:r w:rsidRPr="00325F19">
        <w:rPr>
          <w:rFonts w:asciiTheme="majorBidi" w:hAnsiTheme="majorBidi" w:cstheme="majorBidi"/>
        </w:rPr>
        <w:t xml:space="preserve">1. Separate the section containing the markers from the rest of the membrane and </w:t>
      </w:r>
      <w:r w:rsidR="00575374">
        <w:rPr>
          <w:rFonts w:asciiTheme="majorBidi" w:hAnsiTheme="majorBidi" w:cstheme="majorBidi"/>
        </w:rPr>
        <w:t>s</w:t>
      </w:r>
      <w:r w:rsidRPr="00325F19">
        <w:rPr>
          <w:rFonts w:asciiTheme="majorBidi" w:hAnsiTheme="majorBidi" w:cstheme="majorBidi"/>
        </w:rPr>
        <w:t xml:space="preserve">tain it using one of the irreversible methods mentioned earlier (stain PVDF with Coomassie and </w:t>
      </w:r>
      <w:r w:rsidR="00A00700">
        <w:rPr>
          <w:rFonts w:asciiTheme="majorBidi" w:hAnsiTheme="majorBidi" w:cstheme="majorBidi"/>
        </w:rPr>
        <w:t>N</w:t>
      </w:r>
      <w:r w:rsidRPr="00325F19">
        <w:rPr>
          <w:rFonts w:asciiTheme="majorBidi" w:hAnsiTheme="majorBidi" w:cstheme="majorBidi"/>
        </w:rPr>
        <w:t>itrocellulose with Amido Black). Then, dry this portion of the membrane and place it alongside the other results.</w:t>
      </w:r>
    </w:p>
    <w:p w14:paraId="38CDA4BB" w14:textId="4E524EEF" w:rsidR="00325F19" w:rsidRPr="00325F19" w:rsidRDefault="00325F19" w:rsidP="00325F19">
      <w:pPr>
        <w:jc w:val="both"/>
        <w:rPr>
          <w:rFonts w:asciiTheme="majorBidi" w:hAnsiTheme="majorBidi" w:cstheme="majorBidi"/>
        </w:rPr>
      </w:pPr>
      <w:r w:rsidRPr="00325F19">
        <w:rPr>
          <w:rFonts w:asciiTheme="majorBidi" w:hAnsiTheme="majorBidi" w:cstheme="majorBidi"/>
        </w:rPr>
        <w:t>2. The position and number of marker bands vary depending on the brand.</w:t>
      </w:r>
    </w:p>
    <w:p w14:paraId="52A43938" w14:textId="368CE486" w:rsidR="00325F19" w:rsidRPr="00325F19" w:rsidRDefault="00325F19" w:rsidP="00325F19">
      <w:pPr>
        <w:jc w:val="both"/>
        <w:rPr>
          <w:rFonts w:asciiTheme="majorBidi" w:hAnsiTheme="majorBidi" w:cstheme="majorBidi"/>
        </w:rPr>
      </w:pPr>
      <w:r w:rsidRPr="00325F19">
        <w:rPr>
          <w:rFonts w:asciiTheme="majorBidi" w:hAnsiTheme="majorBidi" w:cstheme="majorBidi"/>
        </w:rPr>
        <w:t xml:space="preserve">3. Biotinylated markers can be prepared, or markers can be linked to biotin in the laboratory. Under these conditions, the position of the markers can be determined using </w:t>
      </w:r>
      <w:r w:rsidR="00E279CC" w:rsidRPr="00E279CC">
        <w:rPr>
          <w:rFonts w:asciiTheme="majorBidi" w:hAnsiTheme="majorBidi" w:cstheme="majorBidi"/>
        </w:rPr>
        <w:t xml:space="preserve">Avidin Peroxidase Conjugate </w:t>
      </w:r>
      <w:r w:rsidRPr="00325F19">
        <w:rPr>
          <w:rFonts w:asciiTheme="majorBidi" w:hAnsiTheme="majorBidi" w:cstheme="majorBidi"/>
        </w:rPr>
        <w:t xml:space="preserve">or </w:t>
      </w:r>
      <w:r w:rsidR="00DD51AA">
        <w:rPr>
          <w:rFonts w:asciiTheme="majorBidi" w:hAnsiTheme="majorBidi" w:cstheme="majorBidi"/>
        </w:rPr>
        <w:t>A</w:t>
      </w:r>
      <w:r w:rsidRPr="00325F19">
        <w:rPr>
          <w:rFonts w:asciiTheme="majorBidi" w:hAnsiTheme="majorBidi" w:cstheme="majorBidi"/>
        </w:rPr>
        <w:t xml:space="preserve">vidin and </w:t>
      </w:r>
      <w:r w:rsidR="00DD51AA">
        <w:rPr>
          <w:rFonts w:asciiTheme="majorBidi" w:hAnsiTheme="majorBidi" w:cstheme="majorBidi"/>
        </w:rPr>
        <w:t>A</w:t>
      </w:r>
      <w:r w:rsidRPr="00325F19">
        <w:rPr>
          <w:rFonts w:asciiTheme="majorBidi" w:hAnsiTheme="majorBidi" w:cstheme="majorBidi"/>
        </w:rPr>
        <w:t>nti</w:t>
      </w:r>
      <w:r w:rsidR="00DD51AA">
        <w:rPr>
          <w:rFonts w:asciiTheme="majorBidi" w:hAnsiTheme="majorBidi" w:cstheme="majorBidi"/>
        </w:rPr>
        <w:t xml:space="preserve"> A</w:t>
      </w:r>
      <w:r w:rsidRPr="00325F19">
        <w:rPr>
          <w:rFonts w:asciiTheme="majorBidi" w:hAnsiTheme="majorBidi" w:cstheme="majorBidi"/>
        </w:rPr>
        <w:t>vidin</w:t>
      </w:r>
      <w:r w:rsidR="00DD51AA">
        <w:rPr>
          <w:rFonts w:asciiTheme="majorBidi" w:hAnsiTheme="majorBidi" w:cstheme="majorBidi"/>
        </w:rPr>
        <w:t xml:space="preserve"> P</w:t>
      </w:r>
      <w:r w:rsidRPr="00325F19">
        <w:rPr>
          <w:rFonts w:asciiTheme="majorBidi" w:hAnsiTheme="majorBidi" w:cstheme="majorBidi"/>
        </w:rPr>
        <w:t xml:space="preserve">eroxidase </w:t>
      </w:r>
      <w:r w:rsidR="00DD51AA">
        <w:rPr>
          <w:rFonts w:asciiTheme="majorBidi" w:hAnsiTheme="majorBidi" w:cstheme="majorBidi"/>
        </w:rPr>
        <w:t>C</w:t>
      </w:r>
      <w:r w:rsidRPr="00325F19">
        <w:rPr>
          <w:rFonts w:asciiTheme="majorBidi" w:hAnsiTheme="majorBidi" w:cstheme="majorBidi"/>
        </w:rPr>
        <w:t>onjugate.</w:t>
      </w:r>
    </w:p>
    <w:p w14:paraId="4418C050" w14:textId="3FA7420B" w:rsidR="00325F19" w:rsidRPr="00325F19" w:rsidRDefault="00325F19" w:rsidP="00325F19">
      <w:pPr>
        <w:jc w:val="both"/>
        <w:rPr>
          <w:rFonts w:asciiTheme="majorBidi" w:hAnsiTheme="majorBidi" w:cstheme="majorBidi"/>
        </w:rPr>
      </w:pPr>
      <w:r w:rsidRPr="00325F19">
        <w:rPr>
          <w:rFonts w:asciiTheme="majorBidi" w:hAnsiTheme="majorBidi" w:cstheme="majorBidi"/>
        </w:rPr>
        <w:t xml:space="preserve">4. Chicken albumin and bovine albumin are proteins found in many types of markers. By having antibodies against these two proteins as a </w:t>
      </w:r>
      <w:r w:rsidR="00942715">
        <w:rPr>
          <w:rFonts w:asciiTheme="majorBidi" w:hAnsiTheme="majorBidi" w:cstheme="majorBidi"/>
        </w:rPr>
        <w:t>C</w:t>
      </w:r>
      <w:r w:rsidRPr="00325F19">
        <w:rPr>
          <w:rFonts w:asciiTheme="majorBidi" w:hAnsiTheme="majorBidi" w:cstheme="majorBidi"/>
        </w:rPr>
        <w:t xml:space="preserve">onjugate with an enzyme (or antibodies against them and a secondary antibody </w:t>
      </w:r>
      <w:r w:rsidR="00942715">
        <w:rPr>
          <w:rFonts w:asciiTheme="majorBidi" w:hAnsiTheme="majorBidi" w:cstheme="majorBidi"/>
        </w:rPr>
        <w:t>C</w:t>
      </w:r>
      <w:r w:rsidRPr="00325F19">
        <w:rPr>
          <w:rFonts w:asciiTheme="majorBidi" w:hAnsiTheme="majorBidi" w:cstheme="majorBidi"/>
        </w:rPr>
        <w:t>onjugate), their positions can be determined in the membrane. This method can be executed when these proteins are not used as blocking agents in the membrane.</w:t>
      </w:r>
    </w:p>
    <w:p w14:paraId="1D98968B" w14:textId="56287038" w:rsidR="00325F19" w:rsidRPr="00325F19" w:rsidRDefault="00325F19" w:rsidP="00325F19">
      <w:pPr>
        <w:rPr>
          <w:rFonts w:asciiTheme="majorBidi" w:hAnsiTheme="majorBidi" w:cstheme="majorBidi"/>
          <w:b/>
          <w:bCs/>
        </w:rPr>
      </w:pPr>
      <w:r w:rsidRPr="00325F19">
        <w:rPr>
          <w:rFonts w:asciiTheme="majorBidi" w:hAnsiTheme="majorBidi" w:cstheme="majorBidi"/>
          <w:b/>
          <w:bCs/>
        </w:rPr>
        <w:t>Specific Protein Detection on the Membrane</w:t>
      </w:r>
    </w:p>
    <w:p w14:paraId="3F858127" w14:textId="6865EF61" w:rsidR="00325F19" w:rsidRPr="00325F19" w:rsidRDefault="00325F19" w:rsidP="00325F19">
      <w:pPr>
        <w:jc w:val="both"/>
        <w:rPr>
          <w:rFonts w:asciiTheme="majorBidi" w:hAnsiTheme="majorBidi" w:cstheme="majorBidi"/>
        </w:rPr>
      </w:pPr>
      <w:r w:rsidRPr="00325F19">
        <w:rPr>
          <w:rFonts w:asciiTheme="majorBidi" w:hAnsiTheme="majorBidi" w:cstheme="majorBidi"/>
        </w:rPr>
        <w:t>The specific detection or staining of protein bands on the membrane is based on their reaction with specific ligands. To accomplish this, ligand molecules are directly (primary) or indirectly (secondary) labeled with radioactive substances, fluorescence, colorants, or enzymes, and they are used to specifically detect proteins. Antibodies are among the most commonly used specific ligands for the specific detection of proteins, serving various diagnostic purposes. The foundation of the immunoblotting method, which is of significant importance to biological scientists, supports such a claim.</w:t>
      </w:r>
    </w:p>
    <w:p w14:paraId="66A684A6" w14:textId="299D50AE" w:rsidR="00325F19" w:rsidRPr="00325F19" w:rsidRDefault="00325F19" w:rsidP="00325F19">
      <w:pPr>
        <w:rPr>
          <w:rFonts w:asciiTheme="majorBidi" w:hAnsiTheme="majorBidi" w:cstheme="majorBidi"/>
          <w:b/>
          <w:bCs/>
        </w:rPr>
      </w:pPr>
      <w:r w:rsidRPr="00325F19">
        <w:rPr>
          <w:rFonts w:asciiTheme="majorBidi" w:hAnsiTheme="majorBidi" w:cstheme="majorBidi"/>
          <w:b/>
          <w:bCs/>
        </w:rPr>
        <w:t>Western Blotting Technique</w:t>
      </w:r>
    </w:p>
    <w:p w14:paraId="152350EE" w14:textId="3D8B88C8" w:rsidR="00325F19" w:rsidRDefault="00325F19" w:rsidP="00291AC5">
      <w:pPr>
        <w:jc w:val="both"/>
        <w:rPr>
          <w:rFonts w:asciiTheme="majorBidi" w:hAnsiTheme="majorBidi" w:cstheme="majorBidi"/>
        </w:rPr>
      </w:pPr>
      <w:r w:rsidRPr="00325F19">
        <w:rPr>
          <w:rFonts w:asciiTheme="majorBidi" w:hAnsiTheme="majorBidi" w:cstheme="majorBidi"/>
        </w:rPr>
        <w:t>This method, also known as immunoblotting, is based on the primary antibody-antigen reaction. In this method, after protein blotting, the free areas of the membrane are blocked (blocking step). Then, the conditions for antibody reaction (e.g., patient serum) with protein bands are provided, followed by the use of labeled macromolecules (e.g., enzyme-conjugated anti-human immunoglobulin antibody) to visualize the primary reaction. Western blotting is widely used in medical diagnostics and research. Although the implementation of this method is governed by a set of general principles, the conditions and details depend on the experimental objectives.</w:t>
      </w:r>
    </w:p>
    <w:p w14:paraId="178AE734" w14:textId="2D0B3A6C" w:rsidR="0049589E" w:rsidRPr="00291AC5" w:rsidRDefault="0049589E" w:rsidP="00291AC5">
      <w:pPr>
        <w:rPr>
          <w:rFonts w:asciiTheme="majorBidi" w:hAnsiTheme="majorBidi" w:cstheme="majorBidi"/>
          <w:b/>
          <w:bCs/>
        </w:rPr>
      </w:pPr>
      <w:r w:rsidRPr="0049589E">
        <w:rPr>
          <w:rFonts w:asciiTheme="majorBidi" w:hAnsiTheme="majorBidi" w:cstheme="majorBidi"/>
          <w:b/>
          <w:bCs/>
        </w:rPr>
        <w:t>Blocking Step</w:t>
      </w:r>
    </w:p>
    <w:p w14:paraId="0579D4EE" w14:textId="46D47F65" w:rsidR="00325F19" w:rsidRDefault="0049589E" w:rsidP="0049589E">
      <w:pPr>
        <w:jc w:val="both"/>
        <w:rPr>
          <w:rFonts w:asciiTheme="majorBidi" w:hAnsiTheme="majorBidi" w:cstheme="majorBidi"/>
        </w:rPr>
      </w:pPr>
      <w:r w:rsidRPr="0049589E">
        <w:rPr>
          <w:rFonts w:asciiTheme="majorBidi" w:hAnsiTheme="majorBidi" w:cstheme="majorBidi"/>
        </w:rPr>
        <w:t xml:space="preserve">The membranes used in protein blotting have a high capacity for capturing proteins (e.g., 100 micrograms per square centimeter of nitrocellulose membrane). While this property is desirable, it can lead to non-specific binding of labeled proteins in subsequent steps of the experiment, causing interference in detection. Therefore, the free areas of the membrane need to be blocked before the detection steps. The best way to block these free areas is by using proteins that do not react with labeled molecules (such as antibodies). Cost-effectiveness and ease of procurement are the main criteria for selecting a blocking protein. The table </w:t>
      </w:r>
      <w:r w:rsidRPr="0049589E">
        <w:rPr>
          <w:rFonts w:asciiTheme="majorBidi" w:hAnsiTheme="majorBidi" w:cstheme="majorBidi"/>
        </w:rPr>
        <w:lastRenderedPageBreak/>
        <w:t>below provides the names and working concentrations of some blocking proteins. Detergents can also prevent the binding of proteins to the membrane, with Tween 20 being the most commonly used detergent in this regard. It should be noted that at high concentrations (more than half a percent), Tween 20 can also interfere with ligand-protein binding in some cases.</w:t>
      </w:r>
    </w:p>
    <w:tbl>
      <w:tblPr>
        <w:tblStyle w:val="TableGrid"/>
        <w:tblW w:w="0" w:type="auto"/>
        <w:tblLook w:val="04A0" w:firstRow="1" w:lastRow="0" w:firstColumn="1" w:lastColumn="0" w:noHBand="0" w:noVBand="1"/>
      </w:tblPr>
      <w:tblGrid>
        <w:gridCol w:w="2547"/>
        <w:gridCol w:w="6803"/>
      </w:tblGrid>
      <w:tr w:rsidR="00D27AB9" w14:paraId="7CEACC16" w14:textId="77777777" w:rsidTr="003F11C1">
        <w:trPr>
          <w:trHeight w:val="841"/>
        </w:trPr>
        <w:tc>
          <w:tcPr>
            <w:tcW w:w="2547" w:type="dxa"/>
            <w:shd w:val="clear" w:color="auto" w:fill="A8D08D" w:themeFill="accent6" w:themeFillTint="99"/>
          </w:tcPr>
          <w:p w14:paraId="24263E81" w14:textId="77777777" w:rsidR="005C2A65" w:rsidRDefault="005C2A65" w:rsidP="00837A5A">
            <w:pPr>
              <w:jc w:val="center"/>
              <w:rPr>
                <w:rFonts w:asciiTheme="majorBidi" w:hAnsiTheme="majorBidi" w:cstheme="majorBidi"/>
                <w:b/>
                <w:bCs/>
              </w:rPr>
            </w:pPr>
          </w:p>
          <w:p w14:paraId="5E0BB1B7" w14:textId="2A51F1B5" w:rsidR="00D27AB9" w:rsidRPr="00837A5A" w:rsidRDefault="00CC1C90" w:rsidP="00CC1C90">
            <w:pPr>
              <w:rPr>
                <w:rFonts w:asciiTheme="majorBidi" w:hAnsiTheme="majorBidi" w:cstheme="majorBidi"/>
                <w:b/>
                <w:bCs/>
              </w:rPr>
            </w:pPr>
            <w:r>
              <w:rPr>
                <w:rFonts w:asciiTheme="majorBidi" w:hAnsiTheme="majorBidi" w:cstheme="majorBidi"/>
                <w:b/>
                <w:bCs/>
              </w:rPr>
              <w:t xml:space="preserve"> </w:t>
            </w:r>
            <w:r w:rsidR="000F0C1E" w:rsidRPr="00837A5A">
              <w:rPr>
                <w:rFonts w:asciiTheme="majorBidi" w:hAnsiTheme="majorBidi" w:cstheme="majorBidi"/>
                <w:b/>
                <w:bCs/>
              </w:rPr>
              <w:t>Blocking Substances</w:t>
            </w:r>
          </w:p>
        </w:tc>
        <w:tc>
          <w:tcPr>
            <w:tcW w:w="6803" w:type="dxa"/>
            <w:shd w:val="clear" w:color="auto" w:fill="A8D08D" w:themeFill="accent6" w:themeFillTint="99"/>
          </w:tcPr>
          <w:p w14:paraId="0B45CDB2" w14:textId="77777777" w:rsidR="005C2A65" w:rsidRDefault="005C2A65" w:rsidP="00837A5A">
            <w:pPr>
              <w:jc w:val="center"/>
              <w:rPr>
                <w:rFonts w:asciiTheme="majorBidi" w:hAnsiTheme="majorBidi" w:cstheme="majorBidi"/>
                <w:b/>
                <w:bCs/>
              </w:rPr>
            </w:pPr>
          </w:p>
          <w:p w14:paraId="01ADA049" w14:textId="636D36C6" w:rsidR="00D27AB9" w:rsidRPr="00837A5A" w:rsidRDefault="00754BD9" w:rsidP="00754BD9">
            <w:pPr>
              <w:rPr>
                <w:rFonts w:asciiTheme="majorBidi" w:hAnsiTheme="majorBidi" w:cstheme="majorBidi"/>
                <w:b/>
                <w:bCs/>
              </w:rPr>
            </w:pPr>
            <w:r>
              <w:rPr>
                <w:rFonts w:asciiTheme="majorBidi" w:hAnsiTheme="majorBidi" w:cstheme="majorBidi"/>
                <w:b/>
                <w:bCs/>
              </w:rPr>
              <w:t xml:space="preserve">                                                </w:t>
            </w:r>
            <w:r w:rsidR="00837A5A" w:rsidRPr="00837A5A">
              <w:rPr>
                <w:rFonts w:asciiTheme="majorBidi" w:hAnsiTheme="majorBidi" w:cstheme="majorBidi"/>
                <w:b/>
                <w:bCs/>
              </w:rPr>
              <w:t>Description</w:t>
            </w:r>
          </w:p>
        </w:tc>
      </w:tr>
      <w:tr w:rsidR="00D27AB9" w14:paraId="16B675A6" w14:textId="77777777" w:rsidTr="00AB7B0C">
        <w:trPr>
          <w:trHeight w:val="980"/>
        </w:trPr>
        <w:tc>
          <w:tcPr>
            <w:tcW w:w="2547" w:type="dxa"/>
          </w:tcPr>
          <w:p w14:paraId="20A374A5" w14:textId="77777777" w:rsidR="006C1132" w:rsidRDefault="006C1132" w:rsidP="005C3643">
            <w:pPr>
              <w:jc w:val="both"/>
              <w:rPr>
                <w:rFonts w:asciiTheme="majorBidi" w:hAnsiTheme="majorBidi" w:cstheme="majorBidi"/>
                <w:lang w:bidi="fa-IR"/>
              </w:rPr>
            </w:pPr>
          </w:p>
          <w:p w14:paraId="56A45158" w14:textId="39BEB023" w:rsidR="00D27AB9" w:rsidRDefault="006C1132" w:rsidP="005C3643">
            <w:pPr>
              <w:jc w:val="both"/>
              <w:rPr>
                <w:rFonts w:asciiTheme="majorBidi" w:hAnsiTheme="majorBidi" w:cstheme="majorBidi"/>
                <w:lang w:bidi="fa-IR"/>
              </w:rPr>
            </w:pPr>
            <w:r>
              <w:rPr>
                <w:rFonts w:asciiTheme="majorBidi" w:hAnsiTheme="majorBidi" w:cstheme="majorBidi"/>
                <w:lang w:bidi="fa-IR"/>
              </w:rPr>
              <w:t xml:space="preserve"> </w:t>
            </w:r>
            <w:r w:rsidR="003F11C1" w:rsidRPr="003F11C1">
              <w:rPr>
                <w:rFonts w:asciiTheme="majorBidi" w:hAnsiTheme="majorBidi" w:cstheme="majorBidi"/>
                <w:lang w:bidi="fa-IR"/>
              </w:rPr>
              <w:t>Bovine</w:t>
            </w:r>
            <w:r w:rsidR="003F11C1">
              <w:rPr>
                <w:rFonts w:asciiTheme="majorBidi" w:hAnsiTheme="majorBidi" w:cstheme="majorBidi"/>
                <w:lang w:bidi="fa-IR"/>
              </w:rPr>
              <w:t xml:space="preserve"> </w:t>
            </w:r>
            <w:r w:rsidR="003F11C1" w:rsidRPr="003F11C1">
              <w:rPr>
                <w:rFonts w:asciiTheme="majorBidi" w:hAnsiTheme="majorBidi" w:cstheme="majorBidi"/>
                <w:lang w:bidi="fa-IR"/>
              </w:rPr>
              <w:t>Serum Albumin</w:t>
            </w:r>
          </w:p>
        </w:tc>
        <w:tc>
          <w:tcPr>
            <w:tcW w:w="6803" w:type="dxa"/>
          </w:tcPr>
          <w:p w14:paraId="78D1765B" w14:textId="4EB6BA6F" w:rsidR="00D27AB9" w:rsidRDefault="000E3785" w:rsidP="005C3643">
            <w:pPr>
              <w:jc w:val="both"/>
              <w:rPr>
                <w:rFonts w:asciiTheme="majorBidi" w:hAnsiTheme="majorBidi" w:cstheme="majorBidi"/>
              </w:rPr>
            </w:pPr>
            <w:r w:rsidRPr="000E3785">
              <w:rPr>
                <w:rFonts w:asciiTheme="majorBidi" w:hAnsiTheme="majorBidi" w:cstheme="majorBidi"/>
              </w:rPr>
              <w:t>In a concentration of 2-5% in a buffer (usually PBS), it is used for 1-2 hours. For blocking nylon membranes, a concentration of 10% is required for 12-16 hours.</w:t>
            </w:r>
          </w:p>
        </w:tc>
      </w:tr>
      <w:tr w:rsidR="00D27AB9" w14:paraId="0BBE8AA2" w14:textId="77777777" w:rsidTr="003F11C1">
        <w:trPr>
          <w:trHeight w:val="692"/>
        </w:trPr>
        <w:tc>
          <w:tcPr>
            <w:tcW w:w="2547" w:type="dxa"/>
          </w:tcPr>
          <w:p w14:paraId="1E170064" w14:textId="77777777" w:rsidR="006C1132" w:rsidRDefault="00D776D7" w:rsidP="005C3643">
            <w:pPr>
              <w:jc w:val="both"/>
              <w:rPr>
                <w:rFonts w:asciiTheme="majorBidi" w:hAnsiTheme="majorBidi" w:cstheme="majorBidi"/>
              </w:rPr>
            </w:pPr>
            <w:r>
              <w:rPr>
                <w:rFonts w:asciiTheme="majorBidi" w:hAnsiTheme="majorBidi" w:cstheme="majorBidi"/>
              </w:rPr>
              <w:t xml:space="preserve">  </w:t>
            </w:r>
          </w:p>
          <w:p w14:paraId="70CC2D0E" w14:textId="53137197" w:rsidR="00D27AB9" w:rsidRDefault="006C1132" w:rsidP="005C3643">
            <w:pPr>
              <w:jc w:val="both"/>
              <w:rPr>
                <w:rFonts w:asciiTheme="majorBidi" w:hAnsiTheme="majorBidi" w:cstheme="majorBidi"/>
              </w:rPr>
            </w:pPr>
            <w:r>
              <w:rPr>
                <w:rFonts w:asciiTheme="majorBidi" w:hAnsiTheme="majorBidi" w:cstheme="majorBidi"/>
              </w:rPr>
              <w:t xml:space="preserve">    </w:t>
            </w:r>
            <w:r w:rsidR="00D776D7" w:rsidRPr="00D776D7">
              <w:rPr>
                <w:rFonts w:asciiTheme="majorBidi" w:hAnsiTheme="majorBidi" w:cstheme="majorBidi"/>
              </w:rPr>
              <w:t>Fat-Free Dry Milk</w:t>
            </w:r>
          </w:p>
        </w:tc>
        <w:tc>
          <w:tcPr>
            <w:tcW w:w="6803" w:type="dxa"/>
          </w:tcPr>
          <w:p w14:paraId="63E9646D" w14:textId="485D2E8B" w:rsidR="00D27AB9" w:rsidRDefault="0039032E" w:rsidP="0039032E">
            <w:pPr>
              <w:jc w:val="both"/>
              <w:rPr>
                <w:rFonts w:asciiTheme="majorBidi" w:hAnsiTheme="majorBidi" w:cstheme="majorBidi"/>
              </w:rPr>
            </w:pPr>
            <w:r w:rsidRPr="0039032E">
              <w:rPr>
                <w:rFonts w:asciiTheme="majorBidi" w:hAnsiTheme="majorBidi" w:cstheme="majorBidi"/>
              </w:rPr>
              <w:t>It is used in a concentration of 3%. It is very cost-effective. Due to its high sugar content, it prevents the binding of lectins or anti-carbohydrate antibodies (as labeled molecules).</w:t>
            </w:r>
          </w:p>
        </w:tc>
      </w:tr>
      <w:tr w:rsidR="00D27AB9" w14:paraId="39836041" w14:textId="77777777" w:rsidTr="003F11C1">
        <w:trPr>
          <w:trHeight w:val="844"/>
        </w:trPr>
        <w:tc>
          <w:tcPr>
            <w:tcW w:w="2547" w:type="dxa"/>
          </w:tcPr>
          <w:p w14:paraId="70EC69BC" w14:textId="77777777" w:rsidR="006C1132" w:rsidRDefault="006C1132" w:rsidP="005C3643">
            <w:pPr>
              <w:jc w:val="both"/>
              <w:rPr>
                <w:rFonts w:asciiTheme="majorBidi" w:hAnsiTheme="majorBidi" w:cstheme="majorBidi"/>
              </w:rPr>
            </w:pPr>
          </w:p>
          <w:p w14:paraId="27D924F2" w14:textId="5DF090B5" w:rsidR="00D27AB9" w:rsidRDefault="001A43A3" w:rsidP="005C3643">
            <w:pPr>
              <w:jc w:val="both"/>
              <w:rPr>
                <w:rFonts w:asciiTheme="majorBidi" w:hAnsiTheme="majorBidi" w:cstheme="majorBidi"/>
              </w:rPr>
            </w:pPr>
            <w:r w:rsidRPr="001A43A3">
              <w:rPr>
                <w:rFonts w:asciiTheme="majorBidi" w:hAnsiTheme="majorBidi" w:cstheme="majorBidi"/>
              </w:rPr>
              <w:t>Chicken Serum Albumin</w:t>
            </w:r>
          </w:p>
        </w:tc>
        <w:tc>
          <w:tcPr>
            <w:tcW w:w="6803" w:type="dxa"/>
          </w:tcPr>
          <w:p w14:paraId="032D5A73" w14:textId="77777777" w:rsidR="000B2AFF" w:rsidRDefault="000B2AFF" w:rsidP="005C3643">
            <w:pPr>
              <w:jc w:val="both"/>
              <w:rPr>
                <w:rFonts w:asciiTheme="majorBidi" w:hAnsiTheme="majorBidi" w:cstheme="majorBidi"/>
              </w:rPr>
            </w:pPr>
          </w:p>
          <w:p w14:paraId="506B2550" w14:textId="7DF3A4FF" w:rsidR="00D27AB9" w:rsidRDefault="000B2AFF" w:rsidP="005C3643">
            <w:pPr>
              <w:jc w:val="both"/>
              <w:rPr>
                <w:rFonts w:asciiTheme="majorBidi" w:hAnsiTheme="majorBidi" w:cstheme="majorBidi"/>
              </w:rPr>
            </w:pPr>
            <w:r>
              <w:rPr>
                <w:rFonts w:asciiTheme="majorBidi" w:hAnsiTheme="majorBidi" w:cstheme="majorBidi"/>
              </w:rPr>
              <w:t xml:space="preserve"> </w:t>
            </w:r>
            <w:r w:rsidRPr="000B2AFF">
              <w:rPr>
                <w:rFonts w:asciiTheme="majorBidi" w:hAnsiTheme="majorBidi" w:cstheme="majorBidi"/>
              </w:rPr>
              <w:t>It is used in a concentration of 1%.</w:t>
            </w:r>
          </w:p>
        </w:tc>
      </w:tr>
      <w:tr w:rsidR="00D27AB9" w14:paraId="4D30ED03" w14:textId="77777777" w:rsidTr="003F11C1">
        <w:trPr>
          <w:trHeight w:val="983"/>
        </w:trPr>
        <w:tc>
          <w:tcPr>
            <w:tcW w:w="2547" w:type="dxa"/>
          </w:tcPr>
          <w:p w14:paraId="320DFEB1" w14:textId="77777777" w:rsidR="006C1132" w:rsidRDefault="006C1132" w:rsidP="006C1132">
            <w:pPr>
              <w:jc w:val="center"/>
              <w:rPr>
                <w:rFonts w:asciiTheme="majorBidi" w:hAnsiTheme="majorBidi" w:cstheme="majorBidi"/>
              </w:rPr>
            </w:pPr>
          </w:p>
          <w:p w14:paraId="00107090" w14:textId="4282E167" w:rsidR="00D27AB9" w:rsidRDefault="006C1132" w:rsidP="006C1132">
            <w:pPr>
              <w:jc w:val="center"/>
              <w:rPr>
                <w:rFonts w:asciiTheme="majorBidi" w:hAnsiTheme="majorBidi" w:cstheme="majorBidi"/>
              </w:rPr>
            </w:pPr>
            <w:r w:rsidRPr="006C1132">
              <w:rPr>
                <w:rFonts w:asciiTheme="majorBidi" w:hAnsiTheme="majorBidi" w:cstheme="majorBidi"/>
              </w:rPr>
              <w:t>Gelatin</w:t>
            </w:r>
          </w:p>
        </w:tc>
        <w:tc>
          <w:tcPr>
            <w:tcW w:w="6803" w:type="dxa"/>
          </w:tcPr>
          <w:p w14:paraId="11BAFAB7" w14:textId="5A9CE369" w:rsidR="00D27AB9" w:rsidRDefault="00EE35F0" w:rsidP="005C3643">
            <w:pPr>
              <w:jc w:val="both"/>
              <w:rPr>
                <w:rFonts w:asciiTheme="majorBidi" w:hAnsiTheme="majorBidi" w:cstheme="majorBidi"/>
              </w:rPr>
            </w:pPr>
            <w:r w:rsidRPr="00EE35F0">
              <w:rPr>
                <w:rFonts w:asciiTheme="majorBidi" w:hAnsiTheme="majorBidi" w:cstheme="majorBidi"/>
              </w:rPr>
              <w:t>It is used in a concentration of 3.0-3.0%. Fish gelatin has more suitable properties as a blocking substance compared to mammalian gelatin.</w:t>
            </w:r>
          </w:p>
        </w:tc>
      </w:tr>
      <w:tr w:rsidR="00D27AB9" w14:paraId="260BDA9C" w14:textId="77777777" w:rsidTr="003F11C1">
        <w:trPr>
          <w:trHeight w:val="983"/>
        </w:trPr>
        <w:tc>
          <w:tcPr>
            <w:tcW w:w="2547" w:type="dxa"/>
          </w:tcPr>
          <w:p w14:paraId="33B9CB2D" w14:textId="77777777" w:rsidR="006C1132" w:rsidRDefault="006C1132" w:rsidP="005C3643">
            <w:pPr>
              <w:jc w:val="both"/>
              <w:rPr>
                <w:rFonts w:asciiTheme="majorBidi" w:hAnsiTheme="majorBidi" w:cstheme="majorBidi"/>
              </w:rPr>
            </w:pPr>
          </w:p>
          <w:p w14:paraId="69016BDD" w14:textId="175C1449" w:rsidR="00D27AB9" w:rsidRDefault="006C1132" w:rsidP="005C3643">
            <w:pPr>
              <w:jc w:val="both"/>
              <w:rPr>
                <w:rFonts w:asciiTheme="majorBidi" w:hAnsiTheme="majorBidi" w:cstheme="majorBidi"/>
              </w:rPr>
            </w:pPr>
            <w:r>
              <w:rPr>
                <w:rFonts w:asciiTheme="majorBidi" w:hAnsiTheme="majorBidi" w:cstheme="majorBidi"/>
              </w:rPr>
              <w:t xml:space="preserve">  </w:t>
            </w:r>
            <w:r w:rsidRPr="006C1132">
              <w:rPr>
                <w:rFonts w:asciiTheme="majorBidi" w:hAnsiTheme="majorBidi" w:cstheme="majorBidi"/>
              </w:rPr>
              <w:t>Detergent (Tween-20)</w:t>
            </w:r>
          </w:p>
        </w:tc>
        <w:tc>
          <w:tcPr>
            <w:tcW w:w="6803" w:type="dxa"/>
          </w:tcPr>
          <w:p w14:paraId="7693FADD" w14:textId="3CE65A0F" w:rsidR="00D27AB9" w:rsidRDefault="00CE6D33" w:rsidP="005C3643">
            <w:pPr>
              <w:jc w:val="both"/>
              <w:rPr>
                <w:rFonts w:asciiTheme="majorBidi" w:hAnsiTheme="majorBidi" w:cstheme="majorBidi"/>
              </w:rPr>
            </w:pPr>
            <w:r w:rsidRPr="00CE6D33">
              <w:rPr>
                <w:rFonts w:asciiTheme="majorBidi" w:hAnsiTheme="majorBidi" w:cstheme="majorBidi"/>
              </w:rPr>
              <w:t>A concentration between 0.1-0.5% is sufficient. It is easy and inexpensive. It also prevents non-specific interactions between proteins.</w:t>
            </w:r>
          </w:p>
        </w:tc>
      </w:tr>
    </w:tbl>
    <w:p w14:paraId="15263591" w14:textId="4014C452" w:rsidR="00325F19" w:rsidRDefault="002F585A" w:rsidP="002F585A">
      <w:pPr>
        <w:jc w:val="center"/>
        <w:rPr>
          <w:rFonts w:asciiTheme="majorBidi" w:hAnsiTheme="majorBidi" w:cstheme="majorBidi"/>
        </w:rPr>
      </w:pPr>
      <w:r w:rsidRPr="002F585A">
        <w:rPr>
          <w:rFonts w:asciiTheme="majorBidi" w:hAnsiTheme="majorBidi" w:cstheme="majorBidi"/>
        </w:rPr>
        <w:t>Figure 7. Types of blocking substances used in blotting.</w:t>
      </w:r>
    </w:p>
    <w:p w14:paraId="24AE6D82" w14:textId="77777777" w:rsidR="00C80853" w:rsidRPr="00DC2A95" w:rsidRDefault="00C80853" w:rsidP="00710273">
      <w:pPr>
        <w:jc w:val="both"/>
        <w:rPr>
          <w:rFonts w:asciiTheme="majorBidi" w:hAnsiTheme="majorBidi" w:cstheme="majorBidi"/>
          <w:b/>
          <w:bCs/>
        </w:rPr>
      </w:pPr>
    </w:p>
    <w:p w14:paraId="7C4A4FA1" w14:textId="3228033D" w:rsidR="007856BB" w:rsidRPr="00DC2A95" w:rsidRDefault="007856BB" w:rsidP="007856BB">
      <w:pPr>
        <w:spacing w:after="200" w:line="276" w:lineRule="auto"/>
        <w:ind w:right="360"/>
        <w:rPr>
          <w:rFonts w:cs="2  Yekan"/>
          <w:b/>
          <w:bCs/>
          <w:color w:val="000000"/>
          <w:lang w:bidi="fa-IR"/>
        </w:rPr>
      </w:pPr>
      <w:r w:rsidRPr="00DC2A95">
        <w:rPr>
          <w:rFonts w:cs="2  Yekan"/>
          <w:b/>
          <w:bCs/>
          <w:color w:val="000000"/>
          <w:lang w:bidi="fa-IR"/>
        </w:rPr>
        <w:t>Detection with Antibodies</w:t>
      </w:r>
    </w:p>
    <w:p w14:paraId="64882B63" w14:textId="77777777" w:rsidR="00BB081E" w:rsidRDefault="007856BB" w:rsidP="00BB081E">
      <w:pPr>
        <w:spacing w:after="200" w:line="276" w:lineRule="auto"/>
        <w:ind w:right="360"/>
        <w:jc w:val="both"/>
        <w:rPr>
          <w:rFonts w:cs="2  Yekan"/>
          <w:color w:val="000000"/>
          <w:lang w:bidi="fa-IR"/>
        </w:rPr>
      </w:pPr>
      <w:r w:rsidRPr="007856BB">
        <w:rPr>
          <w:rFonts w:cs="2  Yekan"/>
          <w:color w:val="000000"/>
          <w:lang w:bidi="fa-IR"/>
        </w:rPr>
        <w:t>After protein blotting and membrane blocking, specific detection can be performed. As previously mentioned, immunoblotting is often used for diagnostic purposes. In these cases, the transferred bands include all or part of the protein profiles of microorganisms (bacteria, viruses, or fungi), and the presence or absence of their corresponding serum antibodies in human or animal sera is examined. Identification using antibodies, such as the enzyme-linked immunosorbent assay (ELISA) technique, can be carried out through two methods: direct and indirect.</w:t>
      </w:r>
      <w:r w:rsidR="00BB081E">
        <w:rPr>
          <w:rFonts w:cs="2  Yekan"/>
          <w:color w:val="000000"/>
          <w:lang w:bidi="fa-IR"/>
        </w:rPr>
        <w:t xml:space="preserve"> </w:t>
      </w:r>
    </w:p>
    <w:p w14:paraId="2AC609AC" w14:textId="215211F8" w:rsidR="00B50BA7" w:rsidRDefault="007856BB" w:rsidP="00BB081E">
      <w:pPr>
        <w:spacing w:after="200" w:line="276" w:lineRule="auto"/>
        <w:ind w:right="360"/>
        <w:jc w:val="both"/>
        <w:rPr>
          <w:rFonts w:cs="2  Yekan"/>
          <w:color w:val="000000"/>
          <w:lang w:bidi="fa-IR"/>
        </w:rPr>
      </w:pPr>
      <w:r w:rsidRPr="007856BB">
        <w:rPr>
          <w:rFonts w:cs="2  Yekan"/>
          <w:color w:val="000000"/>
          <w:lang w:bidi="fa-IR"/>
        </w:rPr>
        <w:t>In the direct method, the primary antibody used for antigen detection is labeled with an enzyme or a fluorescent dye. However, in the indirect method, a primary antibody is first added to bind to the antigen, and then a secondary antibody, which is labeled, is added. Biotin molecules are used for binding, and fluorescent probes such as fluorescein or rhodamine, or enzyme conjugates such as HRP or alkaline phosphatase, are used for identification and signal generation. The figure below illustrates the general principles of these two types of immunoblotting techniques.</w:t>
      </w:r>
    </w:p>
    <w:p w14:paraId="32DB8BA8" w14:textId="77777777" w:rsidR="00B50BA7" w:rsidRPr="00B50BA7" w:rsidRDefault="00B50BA7" w:rsidP="00B50BA7">
      <w:pPr>
        <w:bidi/>
        <w:spacing w:after="200" w:line="276" w:lineRule="auto"/>
        <w:ind w:right="360"/>
        <w:rPr>
          <w:rFonts w:cs="2  Yekan"/>
          <w:color w:val="000000"/>
          <w:lang w:bidi="fa-IR"/>
        </w:rPr>
      </w:pPr>
    </w:p>
    <w:p w14:paraId="3687A3B1" w14:textId="77777777" w:rsidR="004E1EA8" w:rsidRDefault="004E1EA8" w:rsidP="004E1EA8">
      <w:pPr>
        <w:bidi/>
        <w:jc w:val="both"/>
        <w:rPr>
          <w:rFonts w:asciiTheme="majorBidi" w:hAnsiTheme="majorBidi" w:cstheme="majorBidi"/>
        </w:rPr>
      </w:pPr>
    </w:p>
    <w:p w14:paraId="2A84E0B7" w14:textId="77777777" w:rsidR="0050693E" w:rsidRDefault="0050693E" w:rsidP="0050693E">
      <w:pPr>
        <w:bidi/>
        <w:jc w:val="both"/>
        <w:rPr>
          <w:rFonts w:asciiTheme="majorBidi" w:hAnsiTheme="majorBidi" w:cstheme="majorBidi"/>
        </w:rPr>
      </w:pPr>
    </w:p>
    <w:p w14:paraId="0BB06D8C" w14:textId="4577C02B" w:rsidR="0050693E" w:rsidRDefault="00175A41" w:rsidP="0050693E">
      <w:pPr>
        <w:bidi/>
        <w:jc w:val="both"/>
        <w:rPr>
          <w:rFonts w:asciiTheme="majorBidi" w:hAnsiTheme="majorBidi" w:cstheme="majorBidi"/>
        </w:rPr>
      </w:pPr>
      <w:r>
        <w:rPr>
          <w:rFonts w:asciiTheme="majorBidi" w:hAnsiTheme="majorBidi" w:cstheme="majorBidi"/>
        </w:rPr>
        <w:t xml:space="preserve"> </w:t>
      </w:r>
    </w:p>
    <w:p w14:paraId="36EC22A1" w14:textId="6D4C0F57" w:rsidR="0050693E" w:rsidRDefault="000D5B09" w:rsidP="000D5B09">
      <w:pPr>
        <w:bidi/>
        <w:jc w:val="center"/>
        <w:rPr>
          <w:rFonts w:asciiTheme="majorBidi" w:hAnsiTheme="majorBidi" w:cstheme="majorBidi"/>
        </w:rPr>
      </w:pPr>
      <w:r>
        <w:rPr>
          <w:rFonts w:asciiTheme="majorBidi" w:hAnsiTheme="majorBidi" w:cstheme="majorBidi"/>
          <w:noProof/>
        </w:rPr>
        <w:drawing>
          <wp:inline distT="0" distB="0" distL="0" distR="0" wp14:anchorId="2C974A81" wp14:editId="254F4663">
            <wp:extent cx="4133215" cy="2257425"/>
            <wp:effectExtent l="0" t="0" r="635" b="9525"/>
            <wp:docPr id="1619539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215" cy="2257425"/>
                    </a:xfrm>
                    <a:prstGeom prst="rect">
                      <a:avLst/>
                    </a:prstGeom>
                    <a:noFill/>
                  </pic:spPr>
                </pic:pic>
              </a:graphicData>
            </a:graphic>
          </wp:inline>
        </w:drawing>
      </w:r>
    </w:p>
    <w:p w14:paraId="488C3C06" w14:textId="0B63A67A" w:rsidR="0050693E" w:rsidRDefault="00F648FB" w:rsidP="009F0EB4">
      <w:pPr>
        <w:jc w:val="center"/>
        <w:rPr>
          <w:rFonts w:asciiTheme="majorBidi" w:hAnsiTheme="majorBidi" w:cstheme="majorBidi"/>
        </w:rPr>
      </w:pPr>
      <w:r w:rsidRPr="00F648FB">
        <w:rPr>
          <w:rFonts w:asciiTheme="majorBidi" w:hAnsiTheme="majorBidi" w:cstheme="majorBidi"/>
        </w:rPr>
        <w:t>Figure 8. Various methods of identification using antibodies. In part A, the target protein is directly detected. In part B, the target molecule is indirectly identified.</w:t>
      </w:r>
    </w:p>
    <w:p w14:paraId="396CAA96" w14:textId="77777777" w:rsidR="0050693E" w:rsidRDefault="0050693E" w:rsidP="006E7305">
      <w:pPr>
        <w:jc w:val="both"/>
        <w:rPr>
          <w:rFonts w:asciiTheme="majorBidi" w:hAnsiTheme="majorBidi" w:cstheme="majorBidi"/>
        </w:rPr>
      </w:pPr>
    </w:p>
    <w:p w14:paraId="751FF146" w14:textId="77777777" w:rsidR="00F76320" w:rsidRPr="00F76320" w:rsidRDefault="00F76320" w:rsidP="00F76320">
      <w:pPr>
        <w:jc w:val="both"/>
        <w:rPr>
          <w:rFonts w:asciiTheme="majorBidi" w:hAnsiTheme="majorBidi" w:cstheme="majorBidi"/>
          <w:b/>
          <w:bCs/>
        </w:rPr>
      </w:pPr>
      <w:r w:rsidRPr="00F76320">
        <w:rPr>
          <w:rFonts w:asciiTheme="majorBidi" w:hAnsiTheme="majorBidi" w:cstheme="majorBidi"/>
          <w:b/>
          <w:bCs/>
        </w:rPr>
        <w:t>Materials</w:t>
      </w:r>
    </w:p>
    <w:p w14:paraId="6577FBA5" w14:textId="493FF1F5" w:rsidR="00F76320" w:rsidRPr="00F76320" w:rsidRDefault="00F76320" w:rsidP="0097276D">
      <w:pPr>
        <w:jc w:val="both"/>
        <w:rPr>
          <w:rFonts w:asciiTheme="majorBidi" w:hAnsiTheme="majorBidi" w:cstheme="majorBidi"/>
        </w:rPr>
      </w:pPr>
      <w:r w:rsidRPr="00F76320">
        <w:rPr>
          <w:rFonts w:asciiTheme="majorBidi" w:hAnsiTheme="majorBidi" w:cstheme="majorBidi"/>
        </w:rPr>
        <w:t xml:space="preserve">1. Tris-buffered saline with pH 7.5 (TBS). This buffer contains 20 mM Tris and 0.15 M </w:t>
      </w:r>
      <w:r w:rsidR="00070DB6">
        <w:rPr>
          <w:rFonts w:asciiTheme="majorBidi" w:hAnsiTheme="majorBidi" w:cstheme="majorBidi"/>
        </w:rPr>
        <w:t>S</w:t>
      </w:r>
      <w:r w:rsidRPr="00F76320">
        <w:rPr>
          <w:rFonts w:asciiTheme="majorBidi" w:hAnsiTheme="majorBidi" w:cstheme="majorBidi"/>
        </w:rPr>
        <w:t xml:space="preserve">odium </w:t>
      </w:r>
      <w:r w:rsidR="00070DB6">
        <w:rPr>
          <w:rFonts w:asciiTheme="majorBidi" w:hAnsiTheme="majorBidi" w:cstheme="majorBidi"/>
        </w:rPr>
        <w:t>C</w:t>
      </w:r>
      <w:r w:rsidRPr="00F76320">
        <w:rPr>
          <w:rFonts w:asciiTheme="majorBidi" w:hAnsiTheme="majorBidi" w:cstheme="majorBidi"/>
        </w:rPr>
        <w:t>hloride.</w:t>
      </w:r>
    </w:p>
    <w:p w14:paraId="46FDD477" w14:textId="77777777" w:rsidR="00F76320" w:rsidRPr="00F76320" w:rsidRDefault="00F76320" w:rsidP="0097276D">
      <w:pPr>
        <w:jc w:val="both"/>
        <w:rPr>
          <w:rFonts w:asciiTheme="majorBidi" w:hAnsiTheme="majorBidi" w:cstheme="majorBidi"/>
        </w:rPr>
      </w:pPr>
      <w:r w:rsidRPr="00F76320">
        <w:rPr>
          <w:rFonts w:asciiTheme="majorBidi" w:hAnsiTheme="majorBidi" w:cstheme="majorBidi"/>
        </w:rPr>
        <w:t>2. TBS-Tween buffer with 0.05% Tween (TBS-T). Add 0.5 mL of Tween-20 to each liter of TBS buffer.</w:t>
      </w:r>
    </w:p>
    <w:p w14:paraId="12CCA5CF" w14:textId="32417066" w:rsidR="00F76320" w:rsidRPr="00F76320" w:rsidRDefault="00F76320" w:rsidP="0097276D">
      <w:pPr>
        <w:jc w:val="both"/>
        <w:rPr>
          <w:rFonts w:asciiTheme="majorBidi" w:hAnsiTheme="majorBidi" w:cstheme="majorBidi"/>
        </w:rPr>
      </w:pPr>
      <w:r w:rsidRPr="00F76320">
        <w:rPr>
          <w:rFonts w:asciiTheme="majorBidi" w:hAnsiTheme="majorBidi" w:cstheme="majorBidi"/>
        </w:rPr>
        <w:t xml:space="preserve">3. Primary antibody (patient serum or immunized animal serum). </w:t>
      </w:r>
      <w:r w:rsidR="00B0791F" w:rsidRPr="00F76320">
        <w:rPr>
          <w:rFonts w:asciiTheme="majorBidi" w:hAnsiTheme="majorBidi" w:cstheme="majorBidi"/>
        </w:rPr>
        <w:t>Dilute,</w:t>
      </w:r>
      <w:r w:rsidRPr="00F76320">
        <w:rPr>
          <w:rFonts w:asciiTheme="majorBidi" w:hAnsiTheme="majorBidi" w:cstheme="majorBidi"/>
        </w:rPr>
        <w:t xml:space="preserve"> if </w:t>
      </w:r>
      <w:r w:rsidR="00B0791F" w:rsidRPr="00F76320">
        <w:rPr>
          <w:rFonts w:asciiTheme="majorBidi" w:hAnsiTheme="majorBidi" w:cstheme="majorBidi"/>
        </w:rPr>
        <w:t>necessary,</w:t>
      </w:r>
      <w:r w:rsidRPr="00F76320">
        <w:rPr>
          <w:rFonts w:asciiTheme="majorBidi" w:hAnsiTheme="majorBidi" w:cstheme="majorBidi"/>
        </w:rPr>
        <w:t xml:space="preserve"> with TBS-T.</w:t>
      </w:r>
    </w:p>
    <w:p w14:paraId="5001C21A" w14:textId="77777777" w:rsidR="00F76320" w:rsidRPr="00F76320" w:rsidRDefault="00F76320" w:rsidP="0097276D">
      <w:pPr>
        <w:jc w:val="both"/>
        <w:rPr>
          <w:rFonts w:asciiTheme="majorBidi" w:hAnsiTheme="majorBidi" w:cstheme="majorBidi"/>
        </w:rPr>
      </w:pPr>
      <w:r w:rsidRPr="00F76320">
        <w:rPr>
          <w:rFonts w:asciiTheme="majorBidi" w:hAnsiTheme="majorBidi" w:cstheme="majorBidi"/>
        </w:rPr>
        <w:t>4. Secondary antibody. This antibody is specific to the constant region of the primary antibody and is conjugated with an enzyme (peroxidase). Prepare the required concentration of this antibody in TBS-T.</w:t>
      </w:r>
    </w:p>
    <w:p w14:paraId="38A5AC5B" w14:textId="406FDF0F" w:rsidR="005E717D" w:rsidRPr="005E717D" w:rsidRDefault="00F76320" w:rsidP="0097276D">
      <w:pPr>
        <w:jc w:val="both"/>
        <w:rPr>
          <w:rFonts w:asciiTheme="majorBidi" w:hAnsiTheme="majorBidi" w:cstheme="majorBidi"/>
        </w:rPr>
      </w:pPr>
      <w:r w:rsidRPr="00F76320">
        <w:rPr>
          <w:rFonts w:asciiTheme="majorBidi" w:hAnsiTheme="majorBidi" w:cstheme="majorBidi"/>
        </w:rPr>
        <w:t>5. Peroxidase substrate solution consisting of 0.5 mg/mL diaminobenzidine in milliliters and 0.1% hydrogen peroxide in TBS.</w:t>
      </w:r>
    </w:p>
    <w:p w14:paraId="55AC99AC" w14:textId="77777777" w:rsidR="002A23CF" w:rsidRDefault="002A23CF" w:rsidP="00523280">
      <w:pPr>
        <w:jc w:val="both"/>
        <w:rPr>
          <w:rFonts w:asciiTheme="majorBidi" w:hAnsiTheme="majorBidi" w:cstheme="majorBidi"/>
          <w:b/>
          <w:bCs/>
          <w:rtl/>
        </w:rPr>
      </w:pPr>
      <w:r w:rsidRPr="002A23CF">
        <w:rPr>
          <w:rFonts w:asciiTheme="majorBidi" w:hAnsiTheme="majorBidi" w:cstheme="majorBidi"/>
          <w:b/>
          <w:bCs/>
        </w:rPr>
        <w:t>Experiment Procedure</w:t>
      </w:r>
    </w:p>
    <w:p w14:paraId="7D60C297" w14:textId="7C9AB206" w:rsidR="005E717D" w:rsidRPr="005E717D" w:rsidRDefault="005E717D" w:rsidP="00523280">
      <w:pPr>
        <w:jc w:val="both"/>
        <w:rPr>
          <w:rFonts w:asciiTheme="majorBidi" w:hAnsiTheme="majorBidi" w:cstheme="majorBidi"/>
        </w:rPr>
      </w:pPr>
      <w:r w:rsidRPr="005E717D">
        <w:rPr>
          <w:rFonts w:asciiTheme="majorBidi" w:hAnsiTheme="majorBidi" w:cstheme="majorBidi"/>
        </w:rPr>
        <w:t>1. After blocking, wash the membrane three times for 5 minutes each in TBS-T. Then incubate for 1-2 hours in the primary antibody.</w:t>
      </w:r>
    </w:p>
    <w:p w14:paraId="04160FAC" w14:textId="77777777" w:rsidR="005E717D" w:rsidRPr="005E717D" w:rsidRDefault="005E717D" w:rsidP="00523280">
      <w:pPr>
        <w:jc w:val="both"/>
        <w:rPr>
          <w:rFonts w:asciiTheme="majorBidi" w:hAnsiTheme="majorBidi" w:cstheme="majorBidi"/>
        </w:rPr>
      </w:pPr>
      <w:r w:rsidRPr="005E717D">
        <w:rPr>
          <w:rFonts w:asciiTheme="majorBidi" w:hAnsiTheme="majorBidi" w:cstheme="majorBidi"/>
        </w:rPr>
        <w:t>2. Wash the membrane four times for 5 minutes each in TBS-T. Then incubate for 1-2 hours in the secondary antibody (peroxidase-conjugated antibody).</w:t>
      </w:r>
    </w:p>
    <w:p w14:paraId="5D63F3DA" w14:textId="77777777" w:rsidR="005E717D" w:rsidRPr="005E717D" w:rsidRDefault="005E717D" w:rsidP="00523280">
      <w:pPr>
        <w:jc w:val="both"/>
        <w:rPr>
          <w:rFonts w:asciiTheme="majorBidi" w:hAnsiTheme="majorBidi" w:cstheme="majorBidi"/>
        </w:rPr>
      </w:pPr>
      <w:r w:rsidRPr="005E717D">
        <w:rPr>
          <w:rFonts w:asciiTheme="majorBidi" w:hAnsiTheme="majorBidi" w:cstheme="majorBidi"/>
        </w:rPr>
        <w:t>3. Wash the membrane four times for 5 minutes each in TBS-T. Then expose it to a sufficient amount of substrate solution. Band development usually takes 5-15 minutes. After the bands appear, wash the membrane thoroughly with distilled water. Dry the membrane and place it in a dark location.</w:t>
      </w:r>
    </w:p>
    <w:p w14:paraId="5E8EDF24" w14:textId="07818F57" w:rsidR="005E717D" w:rsidRPr="005E717D" w:rsidRDefault="005E717D" w:rsidP="00A94168">
      <w:pPr>
        <w:jc w:val="both"/>
        <w:rPr>
          <w:rFonts w:asciiTheme="majorBidi" w:hAnsiTheme="majorBidi" w:cstheme="majorBidi"/>
        </w:rPr>
      </w:pPr>
      <w:r w:rsidRPr="005E717D">
        <w:rPr>
          <w:rFonts w:asciiTheme="majorBidi" w:hAnsiTheme="majorBidi" w:cstheme="majorBidi"/>
        </w:rPr>
        <w:t>Note</w:t>
      </w:r>
      <w:r w:rsidR="00D558D5">
        <w:rPr>
          <w:rFonts w:asciiTheme="majorBidi" w:hAnsiTheme="majorBidi" w:cstheme="majorBidi"/>
        </w:rPr>
        <w:t>: D</w:t>
      </w:r>
      <w:r w:rsidRPr="005E717D">
        <w:rPr>
          <w:rFonts w:asciiTheme="majorBidi" w:hAnsiTheme="majorBidi" w:cstheme="majorBidi"/>
        </w:rPr>
        <w:t xml:space="preserve">iaminobenzidine is a highly toxic substance. Avoid contact and handle </w:t>
      </w:r>
      <w:r w:rsidR="009B4D58">
        <w:rPr>
          <w:rFonts w:asciiTheme="majorBidi" w:hAnsiTheme="majorBidi" w:cstheme="majorBidi"/>
        </w:rPr>
        <w:t xml:space="preserve">it </w:t>
      </w:r>
      <w:r w:rsidRPr="005E717D">
        <w:rPr>
          <w:rFonts w:asciiTheme="majorBidi" w:hAnsiTheme="majorBidi" w:cstheme="majorBidi"/>
        </w:rPr>
        <w:t>with caution.</w:t>
      </w:r>
    </w:p>
    <w:p w14:paraId="3482C114" w14:textId="77777777" w:rsidR="00F76320" w:rsidRDefault="00F76320" w:rsidP="006E7305">
      <w:pPr>
        <w:jc w:val="both"/>
        <w:rPr>
          <w:rFonts w:asciiTheme="majorBidi" w:hAnsiTheme="majorBidi" w:cstheme="majorBidi"/>
        </w:rPr>
      </w:pPr>
    </w:p>
    <w:p w14:paraId="0D7CAC7B" w14:textId="77777777" w:rsidR="00F76320" w:rsidRDefault="00F76320" w:rsidP="006E7305">
      <w:pPr>
        <w:jc w:val="both"/>
        <w:rPr>
          <w:rFonts w:asciiTheme="majorBidi" w:hAnsiTheme="majorBidi" w:cstheme="majorBidi"/>
        </w:rPr>
      </w:pPr>
    </w:p>
    <w:p w14:paraId="0D5579A7" w14:textId="77777777" w:rsidR="00F76320" w:rsidRDefault="00F76320" w:rsidP="006E7305">
      <w:pPr>
        <w:jc w:val="both"/>
        <w:rPr>
          <w:rFonts w:asciiTheme="majorBidi" w:hAnsiTheme="majorBidi" w:cstheme="majorBidi"/>
        </w:rPr>
      </w:pPr>
    </w:p>
    <w:p w14:paraId="1CF20212" w14:textId="77777777" w:rsidR="00EB2359" w:rsidRDefault="00EB2359" w:rsidP="006E7305">
      <w:pPr>
        <w:jc w:val="both"/>
        <w:rPr>
          <w:rFonts w:asciiTheme="majorBidi" w:hAnsiTheme="majorBidi" w:cstheme="majorBidi"/>
        </w:rPr>
      </w:pPr>
    </w:p>
    <w:p w14:paraId="7CDABAB6" w14:textId="77777777" w:rsidR="00EB2359" w:rsidRDefault="00EB2359" w:rsidP="006E7305">
      <w:pPr>
        <w:jc w:val="both"/>
        <w:rPr>
          <w:rFonts w:asciiTheme="majorBidi" w:hAnsiTheme="majorBidi" w:cstheme="majorBidi"/>
        </w:rPr>
      </w:pPr>
    </w:p>
    <w:tbl>
      <w:tblPr>
        <w:tblStyle w:val="TableGrid"/>
        <w:tblW w:w="0" w:type="auto"/>
        <w:tblInd w:w="-289" w:type="dxa"/>
        <w:tblLook w:val="04A0" w:firstRow="1" w:lastRow="0" w:firstColumn="1" w:lastColumn="0" w:noHBand="0" w:noVBand="1"/>
      </w:tblPr>
      <w:tblGrid>
        <w:gridCol w:w="7655"/>
        <w:gridCol w:w="1984"/>
      </w:tblGrid>
      <w:tr w:rsidR="004B783D" w14:paraId="4E302A13" w14:textId="77777777" w:rsidTr="00FD0F72">
        <w:tc>
          <w:tcPr>
            <w:tcW w:w="7655" w:type="dxa"/>
          </w:tcPr>
          <w:p w14:paraId="38B2F550" w14:textId="2E548976" w:rsidR="004B783D" w:rsidRPr="00DB0018" w:rsidRDefault="004B783D" w:rsidP="004B783D">
            <w:pPr>
              <w:jc w:val="center"/>
              <w:rPr>
                <w:rFonts w:asciiTheme="majorBidi" w:hAnsiTheme="majorBidi" w:cstheme="majorBidi"/>
              </w:rPr>
            </w:pPr>
            <w:r w:rsidRPr="00DB0018">
              <w:rPr>
                <w:rFonts w:asciiTheme="majorBidi" w:hAnsiTheme="majorBidi" w:cstheme="majorBidi"/>
              </w:rPr>
              <w:t>Transfer</w:t>
            </w:r>
          </w:p>
          <w:p w14:paraId="639070A0" w14:textId="4479C5B2" w:rsidR="004B783D" w:rsidRDefault="004B783D" w:rsidP="004B783D">
            <w:pPr>
              <w:tabs>
                <w:tab w:val="left" w:pos="1365"/>
              </w:tabs>
              <w:jc w:val="center"/>
              <w:rPr>
                <w:rFonts w:asciiTheme="majorBidi" w:hAnsiTheme="majorBidi" w:cstheme="majorBidi"/>
              </w:rPr>
            </w:pPr>
          </w:p>
        </w:tc>
        <w:tc>
          <w:tcPr>
            <w:tcW w:w="1984" w:type="dxa"/>
            <w:vMerge w:val="restart"/>
          </w:tcPr>
          <w:p w14:paraId="373D8550" w14:textId="2D283F7B" w:rsidR="004B783D" w:rsidRDefault="004B783D" w:rsidP="006E7305">
            <w:pPr>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1312" behindDoc="0" locked="0" layoutInCell="1" allowOverlap="1" wp14:anchorId="7C1818F0" wp14:editId="787C7E4E">
                      <wp:simplePos x="0" y="0"/>
                      <wp:positionH relativeFrom="column">
                        <wp:posOffset>450851</wp:posOffset>
                      </wp:positionH>
                      <wp:positionV relativeFrom="paragraph">
                        <wp:posOffset>235585</wp:posOffset>
                      </wp:positionV>
                      <wp:extent cx="45719" cy="981075"/>
                      <wp:effectExtent l="38100" t="0" r="69215" b="47625"/>
                      <wp:wrapNone/>
                      <wp:docPr id="700470996" name="Straight Arrow Connector 2"/>
                      <wp:cNvGraphicFramePr/>
                      <a:graphic xmlns:a="http://schemas.openxmlformats.org/drawingml/2006/main">
                        <a:graphicData uri="http://schemas.microsoft.com/office/word/2010/wordprocessingShape">
                          <wps:wsp>
                            <wps:cNvCnPr/>
                            <wps:spPr>
                              <a:xfrm>
                                <a:off x="0" y="0"/>
                                <a:ext cx="45719" cy="981075"/>
                              </a:xfrm>
                              <a:prstGeom prst="straightConnector1">
                                <a:avLst/>
                              </a:prstGeom>
                              <a:ln>
                                <a:solidFill>
                                  <a:srgbClr val="FF0000"/>
                                </a:solidFill>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45D8D2" id="_x0000_t32" coordsize="21600,21600" o:spt="32" o:oned="t" path="m,l21600,21600e" filled="f">
                      <v:path arrowok="t" fillok="f" o:connecttype="none"/>
                      <o:lock v:ext="edit" shapetype="t"/>
                    </v:shapetype>
                    <v:shape id="Straight Arrow Connector 2" o:spid="_x0000_s1026" type="#_x0000_t32" style="position:absolute;margin-left:35.5pt;margin-top:18.55pt;width:3.6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" strokecolor="red" strokeweight="1.5pt">
                      <v:stroke endarrow="block" joinstyle="miter"/>
                    </v:shape>
                  </w:pict>
                </mc:Fallback>
              </mc:AlternateContent>
            </w:r>
          </w:p>
        </w:tc>
      </w:tr>
      <w:tr w:rsidR="004B783D" w14:paraId="135490FF" w14:textId="77777777" w:rsidTr="00FD0F72">
        <w:tc>
          <w:tcPr>
            <w:tcW w:w="7655" w:type="dxa"/>
          </w:tcPr>
          <w:p w14:paraId="28CAF6D7" w14:textId="6956A755" w:rsidR="004B783D" w:rsidRDefault="004B783D" w:rsidP="004B783D">
            <w:pPr>
              <w:jc w:val="center"/>
              <w:rPr>
                <w:rFonts w:asciiTheme="majorBidi" w:hAnsiTheme="majorBidi" w:cstheme="majorBidi"/>
              </w:rPr>
            </w:pPr>
            <w:r w:rsidRPr="00487447">
              <w:rPr>
                <w:rFonts w:asciiTheme="majorBidi" w:hAnsiTheme="majorBidi" w:cstheme="majorBidi"/>
              </w:rPr>
              <w:t>Blocking of unbound regions on the membrane</w:t>
            </w:r>
          </w:p>
        </w:tc>
        <w:tc>
          <w:tcPr>
            <w:tcW w:w="1984" w:type="dxa"/>
            <w:vMerge/>
          </w:tcPr>
          <w:p w14:paraId="0D6C6B14" w14:textId="77777777" w:rsidR="004B783D" w:rsidRDefault="004B783D" w:rsidP="006E7305">
            <w:pPr>
              <w:jc w:val="both"/>
              <w:rPr>
                <w:rFonts w:asciiTheme="majorBidi" w:hAnsiTheme="majorBidi" w:cstheme="majorBidi"/>
              </w:rPr>
            </w:pPr>
          </w:p>
        </w:tc>
      </w:tr>
      <w:tr w:rsidR="004B783D" w14:paraId="2F4F6249" w14:textId="77777777" w:rsidTr="00FD0F72">
        <w:tc>
          <w:tcPr>
            <w:tcW w:w="7655" w:type="dxa"/>
          </w:tcPr>
          <w:p w14:paraId="2E4B38FD" w14:textId="197D938B" w:rsidR="004B783D" w:rsidRDefault="004B783D" w:rsidP="004B783D">
            <w:pPr>
              <w:jc w:val="center"/>
              <w:rPr>
                <w:rFonts w:asciiTheme="majorBidi" w:hAnsiTheme="majorBidi" w:cstheme="majorBidi"/>
              </w:rPr>
            </w:pPr>
            <w:r w:rsidRPr="00487447">
              <w:rPr>
                <w:rFonts w:asciiTheme="majorBidi" w:hAnsiTheme="majorBidi" w:cstheme="majorBidi"/>
              </w:rPr>
              <w:t>Incubation with primary antibody</w:t>
            </w:r>
          </w:p>
        </w:tc>
        <w:tc>
          <w:tcPr>
            <w:tcW w:w="1984" w:type="dxa"/>
            <w:vMerge/>
          </w:tcPr>
          <w:p w14:paraId="16D61E26" w14:textId="77777777" w:rsidR="004B783D" w:rsidRDefault="004B783D" w:rsidP="006E7305">
            <w:pPr>
              <w:jc w:val="both"/>
              <w:rPr>
                <w:rFonts w:asciiTheme="majorBidi" w:hAnsiTheme="majorBidi" w:cstheme="majorBidi"/>
              </w:rPr>
            </w:pPr>
          </w:p>
        </w:tc>
      </w:tr>
      <w:tr w:rsidR="004B783D" w14:paraId="16662242" w14:textId="77777777" w:rsidTr="00FD0F72">
        <w:tc>
          <w:tcPr>
            <w:tcW w:w="7655" w:type="dxa"/>
          </w:tcPr>
          <w:p w14:paraId="137A5321" w14:textId="47886121" w:rsidR="004B783D" w:rsidRDefault="004B783D" w:rsidP="004B783D">
            <w:pPr>
              <w:jc w:val="center"/>
              <w:rPr>
                <w:rFonts w:asciiTheme="majorBidi" w:hAnsiTheme="majorBidi" w:cstheme="majorBidi"/>
              </w:rPr>
            </w:pPr>
            <w:r w:rsidRPr="00487447">
              <w:rPr>
                <w:rFonts w:asciiTheme="majorBidi" w:hAnsiTheme="majorBidi" w:cstheme="majorBidi"/>
              </w:rPr>
              <w:t>Washing</w:t>
            </w:r>
          </w:p>
        </w:tc>
        <w:tc>
          <w:tcPr>
            <w:tcW w:w="1984" w:type="dxa"/>
            <w:vMerge/>
          </w:tcPr>
          <w:p w14:paraId="56D3CCD6" w14:textId="77777777" w:rsidR="004B783D" w:rsidRDefault="004B783D" w:rsidP="006E7305">
            <w:pPr>
              <w:jc w:val="both"/>
              <w:rPr>
                <w:rFonts w:asciiTheme="majorBidi" w:hAnsiTheme="majorBidi" w:cstheme="majorBidi"/>
              </w:rPr>
            </w:pPr>
          </w:p>
        </w:tc>
      </w:tr>
      <w:tr w:rsidR="004B783D" w14:paraId="4E0651B2" w14:textId="77777777" w:rsidTr="00FD0F72">
        <w:tc>
          <w:tcPr>
            <w:tcW w:w="7655" w:type="dxa"/>
          </w:tcPr>
          <w:p w14:paraId="673D02C2" w14:textId="71904A89" w:rsidR="004B783D" w:rsidRDefault="004B783D" w:rsidP="004B783D">
            <w:pPr>
              <w:jc w:val="center"/>
              <w:rPr>
                <w:rFonts w:asciiTheme="majorBidi" w:hAnsiTheme="majorBidi" w:cstheme="majorBidi"/>
              </w:rPr>
            </w:pPr>
            <w:r w:rsidRPr="00487447">
              <w:rPr>
                <w:rFonts w:asciiTheme="majorBidi" w:hAnsiTheme="majorBidi" w:cstheme="majorBidi"/>
              </w:rPr>
              <w:t>Incubation with conjugated secondary antibody or ligand</w:t>
            </w:r>
          </w:p>
        </w:tc>
        <w:tc>
          <w:tcPr>
            <w:tcW w:w="1984" w:type="dxa"/>
            <w:vMerge/>
          </w:tcPr>
          <w:p w14:paraId="2A9FC2F1" w14:textId="77777777" w:rsidR="004B783D" w:rsidRDefault="004B783D" w:rsidP="006E7305">
            <w:pPr>
              <w:jc w:val="both"/>
              <w:rPr>
                <w:rFonts w:asciiTheme="majorBidi" w:hAnsiTheme="majorBidi" w:cstheme="majorBidi"/>
              </w:rPr>
            </w:pPr>
          </w:p>
        </w:tc>
      </w:tr>
      <w:tr w:rsidR="004B783D" w14:paraId="1FAC3B24" w14:textId="77777777" w:rsidTr="00FD0F72">
        <w:tc>
          <w:tcPr>
            <w:tcW w:w="7655" w:type="dxa"/>
          </w:tcPr>
          <w:p w14:paraId="79F25378" w14:textId="19970C89" w:rsidR="004B783D" w:rsidRPr="00487447" w:rsidRDefault="004B783D" w:rsidP="004B783D">
            <w:pPr>
              <w:jc w:val="center"/>
              <w:rPr>
                <w:rFonts w:asciiTheme="majorBidi" w:hAnsiTheme="majorBidi" w:cstheme="majorBidi"/>
              </w:rPr>
            </w:pPr>
            <w:r w:rsidRPr="00FD0F72">
              <w:rPr>
                <w:rFonts w:asciiTheme="majorBidi" w:hAnsiTheme="majorBidi" w:cstheme="majorBidi"/>
              </w:rPr>
              <w:t>Washing</w:t>
            </w:r>
          </w:p>
        </w:tc>
        <w:tc>
          <w:tcPr>
            <w:tcW w:w="1984" w:type="dxa"/>
            <w:vMerge/>
          </w:tcPr>
          <w:p w14:paraId="607911C9" w14:textId="77777777" w:rsidR="004B783D" w:rsidRDefault="004B783D" w:rsidP="006E7305">
            <w:pPr>
              <w:jc w:val="both"/>
              <w:rPr>
                <w:rFonts w:asciiTheme="majorBidi" w:hAnsiTheme="majorBidi" w:cstheme="majorBidi"/>
              </w:rPr>
            </w:pPr>
          </w:p>
        </w:tc>
      </w:tr>
      <w:tr w:rsidR="004B783D" w14:paraId="0482CB1C" w14:textId="77777777" w:rsidTr="00FD0F72">
        <w:tc>
          <w:tcPr>
            <w:tcW w:w="7655" w:type="dxa"/>
          </w:tcPr>
          <w:p w14:paraId="1F1AD27C" w14:textId="516B35BB" w:rsidR="004B783D" w:rsidRPr="00487447" w:rsidRDefault="004B783D" w:rsidP="004B783D">
            <w:pPr>
              <w:jc w:val="center"/>
              <w:rPr>
                <w:rFonts w:asciiTheme="majorBidi" w:hAnsiTheme="majorBidi" w:cstheme="majorBidi"/>
              </w:rPr>
            </w:pPr>
            <w:r w:rsidRPr="00FD0F72">
              <w:rPr>
                <w:rFonts w:asciiTheme="majorBidi" w:hAnsiTheme="majorBidi" w:cstheme="majorBidi"/>
              </w:rPr>
              <w:t>Signal generation based on color or luminescence properties</w:t>
            </w:r>
          </w:p>
        </w:tc>
        <w:tc>
          <w:tcPr>
            <w:tcW w:w="1984" w:type="dxa"/>
            <w:vMerge/>
          </w:tcPr>
          <w:p w14:paraId="6309A81A" w14:textId="77777777" w:rsidR="004B783D" w:rsidRDefault="004B783D" w:rsidP="006E7305">
            <w:pPr>
              <w:jc w:val="both"/>
              <w:rPr>
                <w:rFonts w:asciiTheme="majorBidi" w:hAnsiTheme="majorBidi" w:cstheme="majorBidi"/>
              </w:rPr>
            </w:pPr>
          </w:p>
        </w:tc>
      </w:tr>
      <w:tr w:rsidR="004B783D" w14:paraId="7DC57AE4" w14:textId="77777777" w:rsidTr="00FD0F72">
        <w:tc>
          <w:tcPr>
            <w:tcW w:w="7655" w:type="dxa"/>
          </w:tcPr>
          <w:p w14:paraId="6DCB225D" w14:textId="026F6DC8" w:rsidR="004B783D" w:rsidRPr="00487447" w:rsidRDefault="004B783D" w:rsidP="004B783D">
            <w:pPr>
              <w:jc w:val="center"/>
              <w:rPr>
                <w:rFonts w:asciiTheme="majorBidi" w:hAnsiTheme="majorBidi" w:cstheme="majorBidi"/>
              </w:rPr>
            </w:pPr>
            <w:r w:rsidRPr="00FD0F72">
              <w:rPr>
                <w:rFonts w:asciiTheme="majorBidi" w:hAnsiTheme="majorBidi" w:cstheme="majorBidi"/>
              </w:rPr>
              <w:t>Visualization and imaging using a gel documentation system and analysis of results</w:t>
            </w:r>
          </w:p>
        </w:tc>
        <w:tc>
          <w:tcPr>
            <w:tcW w:w="1984" w:type="dxa"/>
            <w:vMerge/>
          </w:tcPr>
          <w:p w14:paraId="24F2481E" w14:textId="77777777" w:rsidR="004B783D" w:rsidRDefault="004B783D" w:rsidP="006E7305">
            <w:pPr>
              <w:jc w:val="both"/>
              <w:rPr>
                <w:rFonts w:asciiTheme="majorBidi" w:hAnsiTheme="majorBidi" w:cstheme="majorBidi"/>
              </w:rPr>
            </w:pPr>
          </w:p>
        </w:tc>
      </w:tr>
    </w:tbl>
    <w:p w14:paraId="7B77CC57" w14:textId="7B6DFCB1" w:rsidR="00EB2359" w:rsidRDefault="00DB0018" w:rsidP="000510F1">
      <w:pPr>
        <w:jc w:val="center"/>
        <w:rPr>
          <w:rFonts w:asciiTheme="majorBidi" w:hAnsiTheme="majorBidi" w:cstheme="majorBidi"/>
        </w:rPr>
      </w:pPr>
      <w:r w:rsidRPr="00DB0018">
        <w:rPr>
          <w:rFonts w:asciiTheme="majorBidi" w:hAnsiTheme="majorBidi" w:cstheme="majorBidi"/>
        </w:rPr>
        <w:t>Figure 9. General steps of the Western blotting process.</w:t>
      </w:r>
    </w:p>
    <w:p w14:paraId="1F11C9DD" w14:textId="77777777" w:rsidR="00EB2359" w:rsidRDefault="00EB2359" w:rsidP="006E7305">
      <w:pPr>
        <w:jc w:val="both"/>
        <w:rPr>
          <w:rFonts w:asciiTheme="majorBidi" w:hAnsiTheme="majorBidi" w:cstheme="majorBidi"/>
        </w:rPr>
      </w:pPr>
    </w:p>
    <w:p w14:paraId="73509907" w14:textId="77777777" w:rsidR="00390CBE" w:rsidRPr="00390CBE" w:rsidRDefault="00390CBE" w:rsidP="00390CBE">
      <w:pPr>
        <w:rPr>
          <w:rFonts w:asciiTheme="majorBidi" w:hAnsiTheme="majorBidi" w:cstheme="majorBidi"/>
          <w:b/>
          <w:bCs/>
        </w:rPr>
      </w:pPr>
      <w:r w:rsidRPr="00390CBE">
        <w:rPr>
          <w:rFonts w:asciiTheme="majorBidi" w:hAnsiTheme="majorBidi" w:cstheme="majorBidi"/>
          <w:b/>
          <w:bCs/>
        </w:rPr>
        <w:t>Important points in Western blotting technique:</w:t>
      </w:r>
    </w:p>
    <w:p w14:paraId="760B9A1A" w14:textId="74014B21" w:rsidR="00390CBE" w:rsidRPr="00390CBE" w:rsidRDefault="00390CBE" w:rsidP="00390CBE">
      <w:pPr>
        <w:rPr>
          <w:rFonts w:asciiTheme="majorBidi" w:hAnsiTheme="majorBidi" w:cstheme="majorBidi"/>
        </w:rPr>
      </w:pPr>
      <w:r w:rsidRPr="00390CBE">
        <w:rPr>
          <w:rFonts w:asciiTheme="majorBidi" w:hAnsiTheme="majorBidi" w:cstheme="majorBidi"/>
        </w:rPr>
        <w:t xml:space="preserve">1. If you want to examine a large number of serum samples, you can save time and materials by cutting </w:t>
      </w:r>
      <w:r w:rsidR="009F37F0">
        <w:rPr>
          <w:rFonts w:asciiTheme="majorBidi" w:hAnsiTheme="majorBidi" w:cstheme="majorBidi"/>
        </w:rPr>
        <w:t>N</w:t>
      </w:r>
      <w:r w:rsidRPr="00390CBE">
        <w:rPr>
          <w:rFonts w:asciiTheme="majorBidi" w:hAnsiTheme="majorBidi" w:cstheme="majorBidi"/>
        </w:rPr>
        <w:t>itrocellulose or PVDF membranes into 5.0 cm-wide strips and placing each strip in a separate test tube for the analysis of a serum sample. To do this, sample loading should occur across the entire width of the stacking gel. This means that the stacking gel is cast without inserting a comb, and sample loading occurs across the entire surface. The result of electrophoresis in this configuration is the presence of continuous protein bands throughout the width of the gel.</w:t>
      </w:r>
    </w:p>
    <w:p w14:paraId="3623BB53" w14:textId="25CD2817" w:rsidR="00390CBE" w:rsidRPr="00390CBE" w:rsidRDefault="00390CBE" w:rsidP="00390CBE">
      <w:pPr>
        <w:rPr>
          <w:rFonts w:asciiTheme="majorBidi" w:hAnsiTheme="majorBidi" w:cstheme="majorBidi"/>
        </w:rPr>
      </w:pPr>
      <w:r w:rsidRPr="00390CBE">
        <w:rPr>
          <w:rFonts w:asciiTheme="majorBidi" w:hAnsiTheme="majorBidi" w:cstheme="majorBidi"/>
        </w:rPr>
        <w:t xml:space="preserve">2. The </w:t>
      </w:r>
      <w:r w:rsidR="00D42CE3">
        <w:rPr>
          <w:rFonts w:asciiTheme="majorBidi" w:hAnsiTheme="majorBidi" w:cstheme="majorBidi"/>
        </w:rPr>
        <w:t>T</w:t>
      </w:r>
      <w:r w:rsidRPr="00390CBE">
        <w:rPr>
          <w:rFonts w:asciiTheme="majorBidi" w:hAnsiTheme="majorBidi" w:cstheme="majorBidi"/>
        </w:rPr>
        <w:t xml:space="preserve">iter of </w:t>
      </w:r>
      <w:r w:rsidR="00D42CE3">
        <w:rPr>
          <w:rFonts w:asciiTheme="majorBidi" w:hAnsiTheme="majorBidi" w:cstheme="majorBidi"/>
        </w:rPr>
        <w:t>C</w:t>
      </w:r>
      <w:r w:rsidRPr="00390CBE">
        <w:rPr>
          <w:rFonts w:asciiTheme="majorBidi" w:hAnsiTheme="majorBidi" w:cstheme="majorBidi"/>
        </w:rPr>
        <w:t xml:space="preserve">onjugated </w:t>
      </w:r>
      <w:r w:rsidR="00D42CE3">
        <w:rPr>
          <w:rFonts w:asciiTheme="majorBidi" w:hAnsiTheme="majorBidi" w:cstheme="majorBidi"/>
        </w:rPr>
        <w:t>A</w:t>
      </w:r>
      <w:r w:rsidRPr="00390CBE">
        <w:rPr>
          <w:rFonts w:asciiTheme="majorBidi" w:hAnsiTheme="majorBidi" w:cstheme="majorBidi"/>
        </w:rPr>
        <w:t xml:space="preserve">ntibodies depends on factors such as antibody purity, enzyme conjugation method, purification, and conjugate concentration. Conjugated antibodies are usually diluted 1000-10000 times before use. The appropriate titer is one that clearly shows positive control and has </w:t>
      </w:r>
      <w:r>
        <w:rPr>
          <w:rFonts w:asciiTheme="majorBidi" w:hAnsiTheme="majorBidi" w:cstheme="majorBidi"/>
        </w:rPr>
        <w:t xml:space="preserve">a </w:t>
      </w:r>
      <w:r w:rsidRPr="00390CBE">
        <w:rPr>
          <w:rFonts w:asciiTheme="majorBidi" w:hAnsiTheme="majorBidi" w:cstheme="majorBidi"/>
        </w:rPr>
        <w:t>minimal reaction with the membrane background.</w:t>
      </w:r>
    </w:p>
    <w:p w14:paraId="348ED2B0" w14:textId="1EB11144" w:rsidR="00390CBE" w:rsidRDefault="00390CBE" w:rsidP="00BC5698">
      <w:pPr>
        <w:jc w:val="both"/>
        <w:rPr>
          <w:rFonts w:asciiTheme="majorBidi" w:hAnsiTheme="majorBidi" w:cstheme="majorBidi"/>
        </w:rPr>
      </w:pPr>
      <w:r w:rsidRPr="00390CBE">
        <w:rPr>
          <w:rFonts w:asciiTheme="majorBidi" w:hAnsiTheme="majorBidi" w:cstheme="majorBidi"/>
        </w:rPr>
        <w:t>3. Peroxidase is the most commonly used enzyme for preparing enzyme conjugates. Alkaline phosphatase, glucose oxidase, urease, and penicillinase are other enzymes used for this purpose.</w:t>
      </w:r>
    </w:p>
    <w:p w14:paraId="1EE35862" w14:textId="09F03034" w:rsidR="00390CBE" w:rsidRPr="00BC5698" w:rsidRDefault="00390CBE" w:rsidP="00BC5698">
      <w:pPr>
        <w:rPr>
          <w:rFonts w:asciiTheme="majorBidi" w:hAnsiTheme="majorBidi" w:cstheme="majorBidi"/>
          <w:b/>
          <w:bCs/>
        </w:rPr>
      </w:pPr>
      <w:r w:rsidRPr="00BC5698">
        <w:rPr>
          <w:rFonts w:asciiTheme="majorBidi" w:hAnsiTheme="majorBidi" w:cstheme="majorBidi"/>
          <w:b/>
          <w:bCs/>
        </w:rPr>
        <w:t>Possible problems in Western blotting technique and solutions:</w:t>
      </w:r>
    </w:p>
    <w:p w14:paraId="12C259E2" w14:textId="77777777" w:rsidR="00390CBE" w:rsidRPr="00390CBE" w:rsidRDefault="00390CBE" w:rsidP="00390CBE">
      <w:pPr>
        <w:rPr>
          <w:rFonts w:asciiTheme="majorBidi" w:hAnsiTheme="majorBidi" w:cstheme="majorBidi"/>
        </w:rPr>
      </w:pPr>
      <w:r w:rsidRPr="00390CBE">
        <w:rPr>
          <w:rFonts w:asciiTheme="majorBidi" w:hAnsiTheme="majorBidi" w:cstheme="majorBidi"/>
        </w:rPr>
        <w:t>Problem: Poor protein transfer onto the membrane.</w:t>
      </w:r>
    </w:p>
    <w:p w14:paraId="44FEE202"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High percentage of gel in electrophoresis.</w:t>
      </w:r>
    </w:p>
    <w:p w14:paraId="57D79FBF" w14:textId="0AB83610" w:rsidR="00390CBE" w:rsidRPr="00390CBE" w:rsidRDefault="00390CBE" w:rsidP="001D4757">
      <w:pPr>
        <w:rPr>
          <w:rFonts w:asciiTheme="majorBidi" w:hAnsiTheme="majorBidi" w:cstheme="majorBidi"/>
        </w:rPr>
      </w:pPr>
      <w:r w:rsidRPr="00390CBE">
        <w:rPr>
          <w:rFonts w:asciiTheme="majorBidi" w:hAnsiTheme="majorBidi" w:cstheme="majorBidi"/>
        </w:rPr>
        <w:t>Solution: Perform electrophoresis with a thinner gel.</w:t>
      </w:r>
    </w:p>
    <w:p w14:paraId="06184021"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Trapped air bubbles between the gel and membrane.</w:t>
      </w:r>
    </w:p>
    <w:p w14:paraId="7C9DF6F0" w14:textId="65201D25" w:rsidR="00390CBE" w:rsidRPr="00390CBE" w:rsidRDefault="00390CBE" w:rsidP="001D4757">
      <w:pPr>
        <w:rPr>
          <w:rFonts w:asciiTheme="majorBidi" w:hAnsiTheme="majorBidi" w:cstheme="majorBidi"/>
        </w:rPr>
      </w:pPr>
      <w:r w:rsidRPr="00390CBE">
        <w:rPr>
          <w:rFonts w:asciiTheme="majorBidi" w:hAnsiTheme="majorBidi" w:cstheme="majorBidi"/>
        </w:rPr>
        <w:t xml:space="preserve">Solution: Ensure complete immersion of the blot components in </w:t>
      </w:r>
      <w:r w:rsidR="001D4757">
        <w:rPr>
          <w:rFonts w:asciiTheme="majorBidi" w:hAnsiTheme="majorBidi" w:cstheme="majorBidi"/>
        </w:rPr>
        <w:t xml:space="preserve">the </w:t>
      </w:r>
      <w:r w:rsidRPr="00390CBE">
        <w:rPr>
          <w:rFonts w:asciiTheme="majorBidi" w:hAnsiTheme="majorBidi" w:cstheme="majorBidi"/>
        </w:rPr>
        <w:t>transfer buffer. Remove air bubbles with a pipette tip after adding each layer of the blot assembly.</w:t>
      </w:r>
    </w:p>
    <w:p w14:paraId="53174CB3"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Insufficient transfer time.</w:t>
      </w:r>
    </w:p>
    <w:p w14:paraId="7EE850F1" w14:textId="1C0AF181" w:rsidR="00390CBE" w:rsidRPr="00390CBE" w:rsidRDefault="00390CBE" w:rsidP="001D4757">
      <w:pPr>
        <w:rPr>
          <w:rFonts w:asciiTheme="majorBidi" w:hAnsiTheme="majorBidi" w:cstheme="majorBidi"/>
        </w:rPr>
      </w:pPr>
      <w:r w:rsidRPr="00390CBE">
        <w:rPr>
          <w:rFonts w:asciiTheme="majorBidi" w:hAnsiTheme="majorBidi" w:cstheme="majorBidi"/>
        </w:rPr>
        <w:t>Solution: Perform transfer at a lower voltage for a longer duration overnight.</w:t>
      </w:r>
    </w:p>
    <w:p w14:paraId="317618ED"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High percentage of methanol in transfer buffer.</w:t>
      </w:r>
    </w:p>
    <w:p w14:paraId="1AA6FAD1" w14:textId="77777777" w:rsidR="00390CBE" w:rsidRPr="00390CBE" w:rsidRDefault="00390CBE" w:rsidP="00390CBE">
      <w:pPr>
        <w:rPr>
          <w:rFonts w:asciiTheme="majorBidi" w:hAnsiTheme="majorBidi" w:cstheme="majorBidi"/>
        </w:rPr>
      </w:pPr>
      <w:r w:rsidRPr="00390CBE">
        <w:rPr>
          <w:rFonts w:asciiTheme="majorBidi" w:hAnsiTheme="majorBidi" w:cstheme="majorBidi"/>
        </w:rPr>
        <w:lastRenderedPageBreak/>
        <w:t>Solution: Reduce the percentage of methanol to 5-10%.</w:t>
      </w:r>
    </w:p>
    <w:p w14:paraId="12F0D8AE" w14:textId="77777777" w:rsidR="00390CBE" w:rsidRPr="00390CBE" w:rsidRDefault="00390CBE" w:rsidP="00390CBE">
      <w:pPr>
        <w:rPr>
          <w:rFonts w:asciiTheme="majorBidi" w:hAnsiTheme="majorBidi" w:cstheme="majorBidi"/>
        </w:rPr>
      </w:pPr>
    </w:p>
    <w:p w14:paraId="3CB539E4"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High concentration of detergents (e.g., SDS).</w:t>
      </w:r>
    </w:p>
    <w:p w14:paraId="73203C0E" w14:textId="6ADFAC44" w:rsidR="00390CBE" w:rsidRPr="00390CBE" w:rsidRDefault="00390CBE" w:rsidP="001D4757">
      <w:pPr>
        <w:rPr>
          <w:rFonts w:asciiTheme="majorBidi" w:hAnsiTheme="majorBidi" w:cstheme="majorBidi"/>
        </w:rPr>
      </w:pPr>
      <w:r w:rsidRPr="00390CBE">
        <w:rPr>
          <w:rFonts w:asciiTheme="majorBidi" w:hAnsiTheme="majorBidi" w:cstheme="majorBidi"/>
        </w:rPr>
        <w:t>Solution: Decrease the concentration of SDS in the transfer buffer.</w:t>
      </w:r>
    </w:p>
    <w:p w14:paraId="36ACE810"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Decreased negative charge density on proteins.</w:t>
      </w:r>
    </w:p>
    <w:p w14:paraId="5D3F83EE" w14:textId="21E094B5" w:rsidR="00390CBE" w:rsidRPr="00390CBE" w:rsidRDefault="00390CBE" w:rsidP="001D4757">
      <w:pPr>
        <w:rPr>
          <w:rFonts w:asciiTheme="majorBidi" w:hAnsiTheme="majorBidi" w:cstheme="majorBidi"/>
        </w:rPr>
      </w:pPr>
      <w:r w:rsidRPr="00390CBE">
        <w:rPr>
          <w:rFonts w:asciiTheme="majorBidi" w:hAnsiTheme="majorBidi" w:cstheme="majorBidi"/>
        </w:rPr>
        <w:t xml:space="preserve">Solution: Select a transfer buffer with a higher </w:t>
      </w:r>
      <w:proofErr w:type="spellStart"/>
      <w:r w:rsidRPr="00390CBE">
        <w:rPr>
          <w:rFonts w:asciiTheme="majorBidi" w:hAnsiTheme="majorBidi" w:cstheme="majorBidi"/>
        </w:rPr>
        <w:t>pH.</w:t>
      </w:r>
      <w:proofErr w:type="spellEnd"/>
      <w:r w:rsidRPr="00390CBE">
        <w:rPr>
          <w:rFonts w:asciiTheme="majorBidi" w:hAnsiTheme="majorBidi" w:cstheme="majorBidi"/>
        </w:rPr>
        <w:t xml:space="preserve"> Add a small amount of SDS to the buffer.</w:t>
      </w:r>
    </w:p>
    <w:p w14:paraId="68B51D8C"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Weak membrane binding capacity.</w:t>
      </w:r>
    </w:p>
    <w:p w14:paraId="0CE23E0E" w14:textId="3FB59BBA" w:rsidR="00390CBE" w:rsidRPr="00390CBE" w:rsidRDefault="00390CBE" w:rsidP="001D4757">
      <w:pPr>
        <w:rPr>
          <w:rFonts w:asciiTheme="majorBidi" w:hAnsiTheme="majorBidi" w:cstheme="majorBidi"/>
        </w:rPr>
      </w:pPr>
      <w:r w:rsidRPr="00390CBE">
        <w:rPr>
          <w:rFonts w:asciiTheme="majorBidi" w:hAnsiTheme="majorBidi" w:cstheme="majorBidi"/>
        </w:rPr>
        <w:t>Solution: Use ion-exchange membranes or nylon membranes.</w:t>
      </w:r>
    </w:p>
    <w:p w14:paraId="5E73522F" w14:textId="77777777" w:rsidR="00390CBE" w:rsidRPr="00390CBE" w:rsidRDefault="00390CBE" w:rsidP="00390CBE">
      <w:pPr>
        <w:rPr>
          <w:rFonts w:asciiTheme="majorBidi" w:hAnsiTheme="majorBidi" w:cstheme="majorBidi"/>
        </w:rPr>
      </w:pPr>
      <w:r w:rsidRPr="00390CBE">
        <w:rPr>
          <w:rFonts w:asciiTheme="majorBidi" w:hAnsiTheme="majorBidi" w:cstheme="majorBidi"/>
        </w:rPr>
        <w:t>Problem: Staining of the membrane background in Western blot.</w:t>
      </w:r>
    </w:p>
    <w:p w14:paraId="0924D0A2"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Absence of Tween-20 in dilution and washing buffers.</w:t>
      </w:r>
    </w:p>
    <w:p w14:paraId="0320C767" w14:textId="3523FC59" w:rsidR="00390CBE" w:rsidRPr="00390CBE" w:rsidRDefault="00390CBE" w:rsidP="001D4757">
      <w:pPr>
        <w:rPr>
          <w:rFonts w:asciiTheme="majorBidi" w:hAnsiTheme="majorBidi" w:cstheme="majorBidi"/>
        </w:rPr>
      </w:pPr>
      <w:r w:rsidRPr="00390CBE">
        <w:rPr>
          <w:rFonts w:asciiTheme="majorBidi" w:hAnsiTheme="majorBidi" w:cstheme="majorBidi"/>
        </w:rPr>
        <w:t>Solution: Add 0.05-0.5% Tween-20 to the buffers.</w:t>
      </w:r>
    </w:p>
    <w:p w14:paraId="1B8E716B"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Incomplete blocking (low concentration of blocking reagent or insufficient blocking time).</w:t>
      </w:r>
    </w:p>
    <w:p w14:paraId="55936E8A" w14:textId="226313EC" w:rsidR="00390CBE" w:rsidRPr="00390CBE" w:rsidRDefault="00390CBE" w:rsidP="001D4757">
      <w:pPr>
        <w:rPr>
          <w:rFonts w:asciiTheme="majorBidi" w:hAnsiTheme="majorBidi" w:cstheme="majorBidi"/>
        </w:rPr>
      </w:pPr>
      <w:r w:rsidRPr="00390CBE">
        <w:rPr>
          <w:rFonts w:asciiTheme="majorBidi" w:hAnsiTheme="majorBidi" w:cstheme="majorBidi"/>
        </w:rPr>
        <w:t xml:space="preserve">Solution: Increase the concentration of </w:t>
      </w:r>
      <w:r w:rsidR="001D4757">
        <w:rPr>
          <w:rFonts w:asciiTheme="majorBidi" w:hAnsiTheme="majorBidi" w:cstheme="majorBidi"/>
        </w:rPr>
        <w:t xml:space="preserve">the </w:t>
      </w:r>
      <w:r w:rsidRPr="00390CBE">
        <w:rPr>
          <w:rFonts w:asciiTheme="majorBidi" w:hAnsiTheme="majorBidi" w:cstheme="majorBidi"/>
        </w:rPr>
        <w:t>blocking reagent or prolong the blocking time.</w:t>
      </w:r>
    </w:p>
    <w:p w14:paraId="14047AE7"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Inappropriate choice of blocking protein (enzyme-contaminated or vaccine-containing antibodies).</w:t>
      </w:r>
    </w:p>
    <w:p w14:paraId="0EDC54DD" w14:textId="4DFFFD01" w:rsidR="00390CBE" w:rsidRPr="00390CBE" w:rsidRDefault="00390CBE" w:rsidP="001D4757">
      <w:pPr>
        <w:rPr>
          <w:rFonts w:asciiTheme="majorBidi" w:hAnsiTheme="majorBidi" w:cstheme="majorBidi"/>
        </w:rPr>
      </w:pPr>
      <w:r w:rsidRPr="00390CBE">
        <w:rPr>
          <w:rFonts w:asciiTheme="majorBidi" w:hAnsiTheme="majorBidi" w:cstheme="majorBidi"/>
        </w:rPr>
        <w:t>Solution: Change the blocking protein or use detergents.</w:t>
      </w:r>
    </w:p>
    <w:p w14:paraId="35B06127"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High initial concentration of primary or secondary antibodies (conjugate).</w:t>
      </w:r>
    </w:p>
    <w:p w14:paraId="71E4B95B" w14:textId="7099F902" w:rsidR="00390CBE" w:rsidRPr="00390CBE" w:rsidRDefault="00390CBE" w:rsidP="001D4757">
      <w:pPr>
        <w:rPr>
          <w:rFonts w:asciiTheme="majorBidi" w:hAnsiTheme="majorBidi" w:cstheme="majorBidi"/>
        </w:rPr>
      </w:pPr>
      <w:r w:rsidRPr="00390CBE">
        <w:rPr>
          <w:rFonts w:asciiTheme="majorBidi" w:hAnsiTheme="majorBidi" w:cstheme="majorBidi"/>
        </w:rPr>
        <w:t>Solution: Use higher dilutions of antibodies.</w:t>
      </w:r>
    </w:p>
    <w:p w14:paraId="6EA7DF3A"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Impure or degraded antibodies or conjugates.</w:t>
      </w:r>
    </w:p>
    <w:p w14:paraId="5AD84862" w14:textId="5DF2C646" w:rsidR="00390CBE" w:rsidRPr="00390CBE" w:rsidRDefault="00390CBE" w:rsidP="001D4757">
      <w:pPr>
        <w:rPr>
          <w:rFonts w:asciiTheme="majorBidi" w:hAnsiTheme="majorBidi" w:cstheme="majorBidi"/>
        </w:rPr>
      </w:pPr>
      <w:r w:rsidRPr="00390CBE">
        <w:rPr>
          <w:rFonts w:asciiTheme="majorBidi" w:hAnsiTheme="majorBidi" w:cstheme="majorBidi"/>
        </w:rPr>
        <w:t>Solution: Use purer antibodies and prepare fresh conjugates.</w:t>
      </w:r>
    </w:p>
    <w:p w14:paraId="365DCFA3" w14:textId="77777777" w:rsidR="00390CBE" w:rsidRPr="00390CBE" w:rsidRDefault="00390CBE" w:rsidP="00390CBE">
      <w:pPr>
        <w:rPr>
          <w:rFonts w:asciiTheme="majorBidi" w:hAnsiTheme="majorBidi" w:cstheme="majorBidi"/>
        </w:rPr>
      </w:pPr>
      <w:r w:rsidRPr="00390CBE">
        <w:rPr>
          <w:rFonts w:asciiTheme="majorBidi" w:hAnsiTheme="majorBidi" w:cstheme="majorBidi"/>
        </w:rPr>
        <w:t>Reason: Insufficient washing steps or inadequate incubation time of the membrane in enzyme substrate.</w:t>
      </w:r>
    </w:p>
    <w:p w14:paraId="628CFD88" w14:textId="45AD51B5" w:rsidR="00390CBE" w:rsidRPr="00390CBE" w:rsidRDefault="00390CBE" w:rsidP="001D4757">
      <w:pPr>
        <w:rPr>
          <w:rFonts w:asciiTheme="majorBidi" w:hAnsiTheme="majorBidi" w:cstheme="majorBidi"/>
        </w:rPr>
      </w:pPr>
      <w:r w:rsidRPr="00390CBE">
        <w:rPr>
          <w:rFonts w:asciiTheme="majorBidi" w:hAnsiTheme="majorBidi" w:cstheme="majorBidi"/>
        </w:rPr>
        <w:t>Solution: Perform thorough and precise washing steps. Incubate the membrane in enzyme substrate for 5-20 minutes.</w:t>
      </w:r>
    </w:p>
    <w:p w14:paraId="55E73C85" w14:textId="77777777" w:rsidR="00390CBE" w:rsidRPr="00390CBE" w:rsidRDefault="00390CBE" w:rsidP="00390CBE">
      <w:pPr>
        <w:rPr>
          <w:rFonts w:asciiTheme="majorBidi" w:hAnsiTheme="majorBidi" w:cstheme="majorBidi"/>
        </w:rPr>
      </w:pPr>
      <w:r w:rsidRPr="00390CBE">
        <w:rPr>
          <w:rFonts w:asciiTheme="majorBidi" w:hAnsiTheme="majorBidi" w:cstheme="majorBidi"/>
        </w:rPr>
        <w:t>Problem: Spots or white areas in the blotting.</w:t>
      </w:r>
    </w:p>
    <w:p w14:paraId="5EBB0CB8" w14:textId="54B90526" w:rsidR="00EB2359" w:rsidRDefault="00390CBE" w:rsidP="00841BB3">
      <w:pPr>
        <w:jc w:val="both"/>
        <w:rPr>
          <w:rFonts w:asciiTheme="majorBidi" w:hAnsiTheme="majorBidi" w:cstheme="majorBidi"/>
        </w:rPr>
      </w:pPr>
      <w:r w:rsidRPr="00390CBE">
        <w:rPr>
          <w:rFonts w:asciiTheme="majorBidi" w:hAnsiTheme="majorBidi" w:cstheme="majorBidi"/>
        </w:rPr>
        <w:t>Possible cause: Trapped bubbles or</w:t>
      </w:r>
      <w:r w:rsidR="00F767AB">
        <w:rPr>
          <w:rFonts w:asciiTheme="majorBidi" w:hAnsiTheme="majorBidi" w:cstheme="majorBidi"/>
        </w:rPr>
        <w:t xml:space="preserve"> white </w:t>
      </w:r>
      <w:r w:rsidRPr="00390CBE">
        <w:rPr>
          <w:rFonts w:asciiTheme="majorBidi" w:hAnsiTheme="majorBidi" w:cstheme="majorBidi"/>
        </w:rPr>
        <w:t>areas on the membrane where proteins won't bind. Both issues can be resolved with careful attention.</w:t>
      </w:r>
    </w:p>
    <w:p w14:paraId="68A76FF0" w14:textId="77777777" w:rsidR="00EB2359" w:rsidRDefault="00EB2359" w:rsidP="006E7305">
      <w:pPr>
        <w:jc w:val="both"/>
        <w:rPr>
          <w:rFonts w:asciiTheme="majorBidi" w:hAnsiTheme="majorBidi" w:cstheme="majorBidi"/>
        </w:rPr>
      </w:pPr>
    </w:p>
    <w:p w14:paraId="5807665F" w14:textId="6E56AA50" w:rsidR="00EB2359" w:rsidRDefault="00841BB3" w:rsidP="00841BB3">
      <w:pPr>
        <w:jc w:val="center"/>
        <w:rPr>
          <w:rFonts w:asciiTheme="majorBidi" w:hAnsiTheme="majorBidi" w:cstheme="majorBidi"/>
        </w:rPr>
      </w:pPr>
      <w:r w:rsidRPr="00841BB3">
        <w:rPr>
          <w:noProof/>
        </w:rPr>
        <w:lastRenderedPageBreak/>
        <w:drawing>
          <wp:inline distT="0" distB="0" distL="0" distR="0" wp14:anchorId="35586822" wp14:editId="2EDFA490">
            <wp:extent cx="1520900" cy="1219200"/>
            <wp:effectExtent l="0" t="0" r="3175" b="0"/>
            <wp:docPr id="4624607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0975" cy="1219260"/>
                    </a:xfrm>
                    <a:prstGeom prst="rect">
                      <a:avLst/>
                    </a:prstGeom>
                    <a:noFill/>
                    <a:ln>
                      <a:noFill/>
                    </a:ln>
                  </pic:spPr>
                </pic:pic>
              </a:graphicData>
            </a:graphic>
          </wp:inline>
        </w:drawing>
      </w:r>
    </w:p>
    <w:p w14:paraId="2A9F7C59" w14:textId="331485DB" w:rsidR="00EB2359" w:rsidRDefault="0015550B" w:rsidP="0015550B">
      <w:pPr>
        <w:jc w:val="center"/>
        <w:rPr>
          <w:rFonts w:asciiTheme="majorBidi" w:hAnsiTheme="majorBidi" w:cstheme="majorBidi"/>
        </w:rPr>
      </w:pPr>
      <w:r w:rsidRPr="0015550B">
        <w:rPr>
          <w:rFonts w:asciiTheme="majorBidi" w:hAnsiTheme="majorBidi" w:cstheme="majorBidi"/>
        </w:rPr>
        <w:t>Figure 10. White spots in blotting</w:t>
      </w:r>
    </w:p>
    <w:p w14:paraId="0FC53773" w14:textId="77777777" w:rsidR="00A1110E" w:rsidRPr="00A1110E" w:rsidRDefault="00A1110E" w:rsidP="00A1110E">
      <w:pPr>
        <w:rPr>
          <w:rFonts w:asciiTheme="majorBidi" w:hAnsiTheme="majorBidi" w:cstheme="majorBidi"/>
        </w:rPr>
      </w:pPr>
      <w:r w:rsidRPr="00A1110E">
        <w:rPr>
          <w:rFonts w:asciiTheme="majorBidi" w:hAnsiTheme="majorBidi" w:cstheme="majorBidi"/>
        </w:rPr>
        <w:t>Reason: Improper stacking of the Western sandwich or trapped air bubbles in it.</w:t>
      </w:r>
    </w:p>
    <w:p w14:paraId="1BECE9A8"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Presence of a very dark background in the blot.</w:t>
      </w:r>
    </w:p>
    <w:p w14:paraId="6ACC9251" w14:textId="77777777" w:rsidR="00A1110E" w:rsidRPr="00A1110E" w:rsidRDefault="00A1110E" w:rsidP="00A1110E">
      <w:pPr>
        <w:rPr>
          <w:rFonts w:asciiTheme="majorBidi" w:hAnsiTheme="majorBidi" w:cstheme="majorBidi"/>
        </w:rPr>
      </w:pPr>
      <w:r w:rsidRPr="00A1110E">
        <w:rPr>
          <w:rFonts w:asciiTheme="majorBidi" w:hAnsiTheme="majorBidi" w:cstheme="majorBidi"/>
        </w:rPr>
        <w:t>Reason: Incomplete blocking of the membrane.</w:t>
      </w:r>
    </w:p>
    <w:p w14:paraId="451627C9" w14:textId="77777777" w:rsidR="00A1110E" w:rsidRPr="00A1110E" w:rsidRDefault="00A1110E" w:rsidP="00A1110E">
      <w:pPr>
        <w:rPr>
          <w:rFonts w:asciiTheme="majorBidi" w:hAnsiTheme="majorBidi" w:cstheme="majorBidi"/>
        </w:rPr>
      </w:pPr>
      <w:r w:rsidRPr="00A1110E">
        <w:rPr>
          <w:rFonts w:asciiTheme="majorBidi" w:hAnsiTheme="majorBidi" w:cstheme="majorBidi"/>
        </w:rPr>
        <w:t>Solution:</w:t>
      </w:r>
    </w:p>
    <w:p w14:paraId="7E011552" w14:textId="77777777" w:rsidR="00A1110E" w:rsidRPr="00A1110E" w:rsidRDefault="00A1110E" w:rsidP="00A1110E">
      <w:pPr>
        <w:rPr>
          <w:rFonts w:asciiTheme="majorBidi" w:hAnsiTheme="majorBidi" w:cstheme="majorBidi"/>
        </w:rPr>
      </w:pPr>
      <w:r w:rsidRPr="00A1110E">
        <w:rPr>
          <w:rFonts w:asciiTheme="majorBidi" w:hAnsiTheme="majorBidi" w:cstheme="majorBidi"/>
        </w:rPr>
        <w:t>• Increase the blocking agent concentration.</w:t>
      </w:r>
    </w:p>
    <w:p w14:paraId="0A9BD9B0" w14:textId="77777777" w:rsidR="00A1110E" w:rsidRPr="00A1110E" w:rsidRDefault="00A1110E" w:rsidP="00A1110E">
      <w:pPr>
        <w:rPr>
          <w:rFonts w:asciiTheme="majorBidi" w:hAnsiTheme="majorBidi" w:cstheme="majorBidi"/>
        </w:rPr>
      </w:pPr>
      <w:r w:rsidRPr="00A1110E">
        <w:rPr>
          <w:rFonts w:asciiTheme="majorBidi" w:hAnsiTheme="majorBidi" w:cstheme="majorBidi"/>
        </w:rPr>
        <w:t>• Extend the blocking time.</w:t>
      </w:r>
    </w:p>
    <w:p w14:paraId="17FAE1D3" w14:textId="77777777" w:rsidR="00A1110E" w:rsidRPr="00A1110E" w:rsidRDefault="00A1110E" w:rsidP="00A1110E">
      <w:pPr>
        <w:rPr>
          <w:rFonts w:asciiTheme="majorBidi" w:hAnsiTheme="majorBidi" w:cstheme="majorBidi"/>
        </w:rPr>
      </w:pPr>
      <w:r w:rsidRPr="00A1110E">
        <w:rPr>
          <w:rFonts w:asciiTheme="majorBidi" w:hAnsiTheme="majorBidi" w:cstheme="majorBidi"/>
        </w:rPr>
        <w:t>• Increase the blocking temperature.</w:t>
      </w:r>
    </w:p>
    <w:p w14:paraId="784CE3B8" w14:textId="5C7F47AE" w:rsidR="00A1110E" w:rsidRPr="00A1110E" w:rsidRDefault="00A1110E" w:rsidP="00537907">
      <w:pPr>
        <w:rPr>
          <w:rFonts w:asciiTheme="majorBidi" w:hAnsiTheme="majorBidi" w:cstheme="majorBidi"/>
        </w:rPr>
      </w:pPr>
      <w:r w:rsidRPr="00A1110E">
        <w:rPr>
          <w:rFonts w:asciiTheme="majorBidi" w:hAnsiTheme="majorBidi" w:cstheme="majorBidi"/>
        </w:rPr>
        <w:t>• Use a different blocking agent.</w:t>
      </w:r>
    </w:p>
    <w:p w14:paraId="38C903D4"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Contamination of the blocking solution.</w:t>
      </w:r>
    </w:p>
    <w:p w14:paraId="12A4AAC5" w14:textId="77777777" w:rsidR="00A1110E" w:rsidRPr="00A1110E" w:rsidRDefault="00A1110E" w:rsidP="00A1110E">
      <w:pPr>
        <w:rPr>
          <w:rFonts w:asciiTheme="majorBidi" w:hAnsiTheme="majorBidi" w:cstheme="majorBidi"/>
        </w:rPr>
      </w:pPr>
      <w:r w:rsidRPr="00A1110E">
        <w:rPr>
          <w:rFonts w:asciiTheme="majorBidi" w:hAnsiTheme="majorBidi" w:cstheme="majorBidi"/>
        </w:rPr>
        <w:t>Solution:</w:t>
      </w:r>
    </w:p>
    <w:p w14:paraId="5237F75F" w14:textId="77777777" w:rsidR="00A1110E" w:rsidRPr="00A1110E" w:rsidRDefault="00A1110E" w:rsidP="00A1110E">
      <w:pPr>
        <w:rPr>
          <w:rFonts w:asciiTheme="majorBidi" w:hAnsiTheme="majorBidi" w:cstheme="majorBidi"/>
        </w:rPr>
      </w:pPr>
      <w:r w:rsidRPr="00A1110E">
        <w:rPr>
          <w:rFonts w:asciiTheme="majorBidi" w:hAnsiTheme="majorBidi" w:cstheme="majorBidi"/>
        </w:rPr>
        <w:t>• Use a pure protein such as BSA or casein as a blocking agent.</w:t>
      </w:r>
    </w:p>
    <w:p w14:paraId="20DA82DF" w14:textId="6F342B53" w:rsidR="00A1110E" w:rsidRPr="00A1110E" w:rsidRDefault="00A1110E" w:rsidP="00A808E2">
      <w:pPr>
        <w:rPr>
          <w:rFonts w:asciiTheme="majorBidi" w:hAnsiTheme="majorBidi" w:cstheme="majorBidi"/>
        </w:rPr>
      </w:pPr>
      <w:r w:rsidRPr="00A1110E">
        <w:rPr>
          <w:rFonts w:asciiTheme="majorBidi" w:hAnsiTheme="majorBidi" w:cstheme="majorBidi"/>
        </w:rPr>
        <w:t>• Avoid using blocking buffers.</w:t>
      </w:r>
    </w:p>
    <w:p w14:paraId="79DB60E0"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Long-term incubation with the substrate.</w:t>
      </w:r>
    </w:p>
    <w:p w14:paraId="70207698" w14:textId="77777777" w:rsidR="00A1110E" w:rsidRPr="00A1110E" w:rsidRDefault="00A1110E" w:rsidP="00A1110E">
      <w:pPr>
        <w:rPr>
          <w:rFonts w:asciiTheme="majorBidi" w:hAnsiTheme="majorBidi" w:cstheme="majorBidi"/>
        </w:rPr>
      </w:pPr>
      <w:r w:rsidRPr="00A1110E">
        <w:rPr>
          <w:rFonts w:asciiTheme="majorBidi" w:hAnsiTheme="majorBidi" w:cstheme="majorBidi"/>
        </w:rPr>
        <w:t>Solution:</w:t>
      </w:r>
    </w:p>
    <w:p w14:paraId="2872A3ED" w14:textId="77777777" w:rsidR="00A1110E" w:rsidRPr="00A1110E" w:rsidRDefault="00A1110E" w:rsidP="00A1110E">
      <w:pPr>
        <w:rPr>
          <w:rFonts w:asciiTheme="majorBidi" w:hAnsiTheme="majorBidi" w:cstheme="majorBidi"/>
        </w:rPr>
      </w:pPr>
      <w:r w:rsidRPr="00A1110E">
        <w:rPr>
          <w:rFonts w:asciiTheme="majorBidi" w:hAnsiTheme="majorBidi" w:cstheme="majorBidi"/>
        </w:rPr>
        <w:t>• Reduce the incubation time with the detection substrate.</w:t>
      </w:r>
    </w:p>
    <w:p w14:paraId="260FC4BB" w14:textId="6FE86668" w:rsidR="00A1110E" w:rsidRPr="00A1110E" w:rsidRDefault="00A1110E" w:rsidP="00C75ABB">
      <w:pPr>
        <w:rPr>
          <w:rFonts w:asciiTheme="majorBidi" w:hAnsiTheme="majorBidi" w:cstheme="majorBidi"/>
        </w:rPr>
      </w:pPr>
      <w:r w:rsidRPr="00A1110E">
        <w:rPr>
          <w:rFonts w:asciiTheme="majorBidi" w:hAnsiTheme="majorBidi" w:cstheme="majorBidi"/>
        </w:rPr>
        <w:t>If a colored substrate is used, remove the blot from the substrate solution when the noise level is acceptable and place it in deionized water.</w:t>
      </w:r>
    </w:p>
    <w:p w14:paraId="45FAFC8B"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Excessive antibody quantity.</w:t>
      </w:r>
    </w:p>
    <w:p w14:paraId="48B74CB1" w14:textId="77777777" w:rsidR="00A1110E" w:rsidRPr="00A1110E" w:rsidRDefault="00A1110E" w:rsidP="00A1110E">
      <w:pPr>
        <w:rPr>
          <w:rFonts w:asciiTheme="majorBidi" w:hAnsiTheme="majorBidi" w:cstheme="majorBidi"/>
        </w:rPr>
      </w:pPr>
      <w:r w:rsidRPr="00A1110E">
        <w:rPr>
          <w:rFonts w:asciiTheme="majorBidi" w:hAnsiTheme="majorBidi" w:cstheme="majorBidi"/>
        </w:rPr>
        <w:t>Solution:</w:t>
      </w:r>
    </w:p>
    <w:p w14:paraId="3B06073B" w14:textId="77777777" w:rsidR="00A1110E" w:rsidRPr="00A1110E" w:rsidRDefault="00A1110E" w:rsidP="00A1110E">
      <w:pPr>
        <w:rPr>
          <w:rFonts w:asciiTheme="majorBidi" w:hAnsiTheme="majorBidi" w:cstheme="majorBidi"/>
        </w:rPr>
      </w:pPr>
      <w:r w:rsidRPr="00A1110E">
        <w:rPr>
          <w:rFonts w:asciiTheme="majorBidi" w:hAnsiTheme="majorBidi" w:cstheme="majorBidi"/>
        </w:rPr>
        <w:t>• Reduce or adjust the concentration of primary or secondary antibodies.</w:t>
      </w:r>
    </w:p>
    <w:p w14:paraId="71502F9B" w14:textId="77777777" w:rsidR="00A1110E" w:rsidRPr="00A1110E" w:rsidRDefault="00A1110E" w:rsidP="00A1110E">
      <w:pPr>
        <w:rPr>
          <w:rFonts w:asciiTheme="majorBidi" w:hAnsiTheme="majorBidi" w:cstheme="majorBidi"/>
        </w:rPr>
      </w:pPr>
      <w:r w:rsidRPr="00A1110E">
        <w:rPr>
          <w:rFonts w:asciiTheme="majorBidi" w:hAnsiTheme="majorBidi" w:cstheme="majorBidi"/>
        </w:rPr>
        <w:t>• Use a dot blot test to optimize the antibody concentrations.</w:t>
      </w:r>
    </w:p>
    <w:p w14:paraId="1411A664" w14:textId="41AD8736" w:rsidR="00A1110E" w:rsidRPr="00A1110E" w:rsidRDefault="00A1110E" w:rsidP="00C75ABB">
      <w:pPr>
        <w:rPr>
          <w:rFonts w:asciiTheme="majorBidi" w:hAnsiTheme="majorBidi" w:cstheme="majorBidi"/>
        </w:rPr>
      </w:pPr>
      <w:r w:rsidRPr="00A1110E">
        <w:rPr>
          <w:rFonts w:asciiTheme="majorBidi" w:hAnsiTheme="majorBidi" w:cstheme="majorBidi"/>
        </w:rPr>
        <w:t>• Reduce the incubation time.</w:t>
      </w:r>
    </w:p>
    <w:p w14:paraId="04290693" w14:textId="77777777" w:rsidR="00A1110E" w:rsidRPr="00A1110E" w:rsidRDefault="00A1110E" w:rsidP="00A1110E">
      <w:pPr>
        <w:rPr>
          <w:rFonts w:asciiTheme="majorBidi" w:hAnsiTheme="majorBidi" w:cstheme="majorBidi"/>
        </w:rPr>
      </w:pPr>
      <w:r w:rsidRPr="00A1110E">
        <w:rPr>
          <w:rFonts w:asciiTheme="majorBidi" w:hAnsiTheme="majorBidi" w:cstheme="majorBidi"/>
        </w:rPr>
        <w:t>Specific problems with blotting tanks</w:t>
      </w:r>
    </w:p>
    <w:p w14:paraId="34EDEA61"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Overloading of proteins.</w:t>
      </w:r>
    </w:p>
    <w:p w14:paraId="26454ED3" w14:textId="77777777" w:rsidR="00A1110E" w:rsidRPr="00A1110E" w:rsidRDefault="00A1110E" w:rsidP="00A1110E">
      <w:pPr>
        <w:rPr>
          <w:rFonts w:asciiTheme="majorBidi" w:hAnsiTheme="majorBidi" w:cstheme="majorBidi"/>
        </w:rPr>
      </w:pPr>
      <w:r w:rsidRPr="00A1110E">
        <w:rPr>
          <w:rFonts w:asciiTheme="majorBidi" w:hAnsiTheme="majorBidi" w:cstheme="majorBidi"/>
        </w:rPr>
        <w:lastRenderedPageBreak/>
        <w:t>Solutions:</w:t>
      </w:r>
    </w:p>
    <w:p w14:paraId="4BEDC859" w14:textId="77777777" w:rsidR="00A1110E" w:rsidRPr="00A1110E" w:rsidRDefault="00A1110E" w:rsidP="00A1110E">
      <w:pPr>
        <w:rPr>
          <w:rFonts w:asciiTheme="majorBidi" w:hAnsiTheme="majorBidi" w:cstheme="majorBidi"/>
        </w:rPr>
      </w:pPr>
      <w:r w:rsidRPr="00A1110E">
        <w:rPr>
          <w:rFonts w:asciiTheme="majorBidi" w:hAnsiTheme="majorBidi" w:cstheme="majorBidi"/>
        </w:rPr>
        <w:t>• Reduce the amount of protein loaded onto the gel.</w:t>
      </w:r>
    </w:p>
    <w:p w14:paraId="7C2BD40C" w14:textId="77777777" w:rsidR="00A1110E" w:rsidRPr="00A1110E" w:rsidRDefault="00A1110E" w:rsidP="00A1110E">
      <w:pPr>
        <w:rPr>
          <w:rFonts w:asciiTheme="majorBidi" w:hAnsiTheme="majorBidi" w:cstheme="majorBidi"/>
        </w:rPr>
      </w:pPr>
      <w:r w:rsidRPr="00A1110E">
        <w:rPr>
          <w:rFonts w:asciiTheme="majorBidi" w:hAnsiTheme="majorBidi" w:cstheme="majorBidi"/>
        </w:rPr>
        <w:t>• Reduce the concentration of SDS in the transfer buffer.</w:t>
      </w:r>
    </w:p>
    <w:p w14:paraId="268D0383" w14:textId="3928FDF5" w:rsidR="00A1110E" w:rsidRPr="00A1110E" w:rsidRDefault="00A1110E" w:rsidP="00C75ABB">
      <w:pPr>
        <w:rPr>
          <w:rFonts w:asciiTheme="majorBidi" w:hAnsiTheme="majorBidi" w:cstheme="majorBidi"/>
        </w:rPr>
      </w:pPr>
      <w:r w:rsidRPr="00A1110E">
        <w:rPr>
          <w:rFonts w:asciiTheme="majorBidi" w:hAnsiTheme="majorBidi" w:cstheme="majorBidi"/>
        </w:rPr>
        <w:t>• Add an additional membrane to capture the excess protein.</w:t>
      </w:r>
    </w:p>
    <w:p w14:paraId="0ACC792E" w14:textId="77777777" w:rsidR="00A1110E" w:rsidRDefault="00A1110E" w:rsidP="00A1110E">
      <w:pPr>
        <w:rPr>
          <w:rFonts w:asciiTheme="majorBidi" w:hAnsiTheme="majorBidi" w:cstheme="majorBidi"/>
        </w:rPr>
      </w:pPr>
      <w:r w:rsidRPr="00A1110E">
        <w:rPr>
          <w:rFonts w:asciiTheme="majorBidi" w:hAnsiTheme="majorBidi" w:cstheme="majorBidi"/>
        </w:rPr>
        <w:t>Problem: Antibody binding to proteins in the blocking buffer.</w:t>
      </w:r>
    </w:p>
    <w:p w14:paraId="3B306B8D" w14:textId="77777777" w:rsidR="00C75ABB" w:rsidRPr="00A1110E" w:rsidRDefault="00C75ABB" w:rsidP="00A1110E">
      <w:pPr>
        <w:rPr>
          <w:rFonts w:asciiTheme="majorBidi" w:hAnsiTheme="majorBidi" w:cstheme="majorBidi"/>
        </w:rPr>
      </w:pPr>
    </w:p>
    <w:p w14:paraId="6151A337" w14:textId="77777777" w:rsidR="00A1110E" w:rsidRPr="00A1110E" w:rsidRDefault="00A1110E" w:rsidP="00A1110E">
      <w:pPr>
        <w:rPr>
          <w:rFonts w:asciiTheme="majorBidi" w:hAnsiTheme="majorBidi" w:cstheme="majorBidi"/>
        </w:rPr>
      </w:pPr>
      <w:r w:rsidRPr="00A1110E">
        <w:rPr>
          <w:rFonts w:asciiTheme="majorBidi" w:hAnsiTheme="majorBidi" w:cstheme="majorBidi"/>
        </w:rPr>
        <w:t>Solution:</w:t>
      </w:r>
    </w:p>
    <w:p w14:paraId="13EF5617" w14:textId="77777777" w:rsidR="00A1110E" w:rsidRPr="00A1110E" w:rsidRDefault="00A1110E" w:rsidP="00A1110E">
      <w:pPr>
        <w:rPr>
          <w:rFonts w:asciiTheme="majorBidi" w:hAnsiTheme="majorBidi" w:cstheme="majorBidi"/>
        </w:rPr>
      </w:pPr>
      <w:r w:rsidRPr="00A1110E">
        <w:rPr>
          <w:rFonts w:asciiTheme="majorBidi" w:hAnsiTheme="majorBidi" w:cstheme="majorBidi"/>
        </w:rPr>
        <w:t>• Use other blocking agents such as albumin, gelatin, BSA, casein, or fat-free dry milk.</w:t>
      </w:r>
    </w:p>
    <w:p w14:paraId="5B469926" w14:textId="5771E473" w:rsidR="00A1110E" w:rsidRPr="00A1110E" w:rsidRDefault="00A1110E" w:rsidP="00065CF8">
      <w:pPr>
        <w:rPr>
          <w:rFonts w:asciiTheme="majorBidi" w:hAnsiTheme="majorBidi" w:cstheme="majorBidi"/>
        </w:rPr>
      </w:pPr>
      <w:r w:rsidRPr="00A1110E">
        <w:rPr>
          <w:rFonts w:asciiTheme="majorBidi" w:hAnsiTheme="majorBidi" w:cstheme="majorBidi"/>
        </w:rPr>
        <w:t>Do not use milk as a blocking agent when using a biotin-avidin system because milk contains biotin.</w:t>
      </w:r>
    </w:p>
    <w:p w14:paraId="3E6E395F"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Insufficient time between incubation steps.</w:t>
      </w:r>
    </w:p>
    <w:p w14:paraId="259BC0F0" w14:textId="77777777" w:rsidR="00A1110E" w:rsidRPr="00A1110E" w:rsidRDefault="00A1110E" w:rsidP="00A1110E">
      <w:pPr>
        <w:rPr>
          <w:rFonts w:asciiTheme="majorBidi" w:hAnsiTheme="majorBidi" w:cstheme="majorBidi"/>
        </w:rPr>
      </w:pPr>
      <w:r w:rsidRPr="00A1110E">
        <w:rPr>
          <w:rFonts w:asciiTheme="majorBidi" w:hAnsiTheme="majorBidi" w:cstheme="majorBidi"/>
        </w:rPr>
        <w:t>• Increase the duration and number of washing steps (at least 5x5 minutes).</w:t>
      </w:r>
    </w:p>
    <w:p w14:paraId="7C3329BB" w14:textId="4755EA24" w:rsidR="00A1110E" w:rsidRPr="00A1110E" w:rsidRDefault="00A1110E" w:rsidP="00065CF8">
      <w:pPr>
        <w:rPr>
          <w:rFonts w:asciiTheme="majorBidi" w:hAnsiTheme="majorBidi" w:cstheme="majorBidi"/>
        </w:rPr>
      </w:pPr>
      <w:r w:rsidRPr="00A1110E">
        <w:rPr>
          <w:rFonts w:asciiTheme="majorBidi" w:hAnsiTheme="majorBidi" w:cstheme="majorBidi"/>
        </w:rPr>
        <w:t>• Use larger volumes of wash buffer.</w:t>
      </w:r>
    </w:p>
    <w:p w14:paraId="51D4F82C"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Membrane drying during incubation steps in blotting.</w:t>
      </w:r>
    </w:p>
    <w:p w14:paraId="724198F5" w14:textId="77777777" w:rsidR="00A1110E" w:rsidRPr="00A1110E" w:rsidRDefault="00A1110E" w:rsidP="00A1110E">
      <w:pPr>
        <w:rPr>
          <w:rFonts w:asciiTheme="majorBidi" w:hAnsiTheme="majorBidi" w:cstheme="majorBidi"/>
        </w:rPr>
      </w:pPr>
      <w:r w:rsidRPr="00A1110E">
        <w:rPr>
          <w:rFonts w:asciiTheme="majorBidi" w:hAnsiTheme="majorBidi" w:cstheme="majorBidi"/>
        </w:rPr>
        <w:t>Solution:</w:t>
      </w:r>
    </w:p>
    <w:p w14:paraId="5995DB33" w14:textId="77777777" w:rsidR="00A1110E" w:rsidRPr="00A1110E" w:rsidRDefault="00A1110E" w:rsidP="00A1110E">
      <w:pPr>
        <w:rPr>
          <w:rFonts w:asciiTheme="majorBidi" w:hAnsiTheme="majorBidi" w:cstheme="majorBidi"/>
        </w:rPr>
      </w:pPr>
      <w:r w:rsidRPr="00A1110E">
        <w:rPr>
          <w:rFonts w:asciiTheme="majorBidi" w:hAnsiTheme="majorBidi" w:cstheme="majorBidi"/>
        </w:rPr>
        <w:t>• Ensure that the membrane is fully wetted at the beginning of the process and make sure it does not dry out at any step.</w:t>
      </w:r>
    </w:p>
    <w:p w14:paraId="5C420DAE" w14:textId="4604432A" w:rsidR="00A1110E" w:rsidRPr="00A1110E" w:rsidRDefault="00A1110E" w:rsidP="00065CF8">
      <w:pPr>
        <w:rPr>
          <w:rFonts w:asciiTheme="majorBidi" w:hAnsiTheme="majorBidi" w:cstheme="majorBidi"/>
        </w:rPr>
      </w:pPr>
      <w:r w:rsidRPr="00A1110E">
        <w:rPr>
          <w:rFonts w:asciiTheme="majorBidi" w:hAnsiTheme="majorBidi" w:cstheme="majorBidi"/>
        </w:rPr>
        <w:t>• Ensure that the membrane is fully immersed during incubation and washing with buffers.</w:t>
      </w:r>
    </w:p>
    <w:p w14:paraId="6D13A97F"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Loss of antibody activity due to long-term storage.</w:t>
      </w:r>
    </w:p>
    <w:p w14:paraId="265A4C73" w14:textId="77777777" w:rsidR="00A1110E" w:rsidRPr="00A1110E" w:rsidRDefault="00A1110E" w:rsidP="00A1110E">
      <w:pPr>
        <w:rPr>
          <w:rFonts w:asciiTheme="majorBidi" w:hAnsiTheme="majorBidi" w:cstheme="majorBidi"/>
        </w:rPr>
      </w:pPr>
      <w:r w:rsidRPr="00A1110E">
        <w:rPr>
          <w:rFonts w:asciiTheme="majorBidi" w:hAnsiTheme="majorBidi" w:cstheme="majorBidi"/>
        </w:rPr>
        <w:t>Solution:</w:t>
      </w:r>
    </w:p>
    <w:p w14:paraId="71338D0C" w14:textId="77777777" w:rsidR="00A1110E" w:rsidRPr="00A1110E" w:rsidRDefault="00A1110E" w:rsidP="00A1110E">
      <w:pPr>
        <w:rPr>
          <w:rFonts w:asciiTheme="majorBidi" w:hAnsiTheme="majorBidi" w:cstheme="majorBidi"/>
        </w:rPr>
      </w:pPr>
      <w:r w:rsidRPr="00A1110E">
        <w:rPr>
          <w:rFonts w:asciiTheme="majorBidi" w:hAnsiTheme="majorBidi" w:cstheme="majorBidi"/>
        </w:rPr>
        <w:t>• Use freshly prepared antibodies stored at 20°C.</w:t>
      </w:r>
    </w:p>
    <w:p w14:paraId="61B70B2E" w14:textId="77777777" w:rsidR="00A1110E" w:rsidRPr="00A1110E" w:rsidRDefault="00A1110E" w:rsidP="00A1110E">
      <w:pPr>
        <w:rPr>
          <w:rFonts w:asciiTheme="majorBidi" w:hAnsiTheme="majorBidi" w:cstheme="majorBidi"/>
        </w:rPr>
      </w:pPr>
      <w:r w:rsidRPr="00A1110E">
        <w:rPr>
          <w:rFonts w:asciiTheme="majorBidi" w:hAnsiTheme="majorBidi" w:cstheme="majorBidi"/>
        </w:rPr>
        <w:t>• If long-term use of antibodies is anticipated, store them at -80°C and divide them into very small aliquots.</w:t>
      </w:r>
    </w:p>
    <w:p w14:paraId="72BA007A" w14:textId="2C91852A" w:rsidR="00A1110E" w:rsidRPr="00A1110E" w:rsidRDefault="00A1110E" w:rsidP="00065CF8">
      <w:pPr>
        <w:rPr>
          <w:rFonts w:asciiTheme="majorBidi" w:hAnsiTheme="majorBidi" w:cstheme="majorBidi"/>
        </w:rPr>
      </w:pPr>
      <w:r w:rsidRPr="00A1110E">
        <w:rPr>
          <w:rFonts w:asciiTheme="majorBidi" w:hAnsiTheme="majorBidi" w:cstheme="majorBidi"/>
        </w:rPr>
        <w:t>• Avoid freeze-thaw cycles of the antibodies.</w:t>
      </w:r>
    </w:p>
    <w:p w14:paraId="64B12A66"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Excessive incubation temperature.</w:t>
      </w:r>
    </w:p>
    <w:p w14:paraId="7BB4826A" w14:textId="77777777" w:rsidR="00A1110E" w:rsidRPr="00A1110E" w:rsidRDefault="00A1110E" w:rsidP="00A1110E">
      <w:pPr>
        <w:rPr>
          <w:rFonts w:asciiTheme="majorBidi" w:hAnsiTheme="majorBidi" w:cstheme="majorBidi"/>
        </w:rPr>
      </w:pPr>
      <w:r w:rsidRPr="00A1110E">
        <w:rPr>
          <w:rFonts w:asciiTheme="majorBidi" w:hAnsiTheme="majorBidi" w:cstheme="majorBidi"/>
        </w:rPr>
        <w:t>Solution: Use a lower incubation temperature.</w:t>
      </w:r>
    </w:p>
    <w:p w14:paraId="1D2ECE99" w14:textId="65AE6D1A" w:rsidR="00A1110E" w:rsidRPr="00A1110E" w:rsidRDefault="00A1110E" w:rsidP="00065CF8">
      <w:pPr>
        <w:rPr>
          <w:rFonts w:asciiTheme="majorBidi" w:hAnsiTheme="majorBidi" w:cstheme="majorBidi"/>
        </w:rPr>
      </w:pPr>
      <w:r w:rsidRPr="00A1110E">
        <w:rPr>
          <w:rFonts w:asciiTheme="majorBidi" w:hAnsiTheme="majorBidi" w:cstheme="majorBidi"/>
        </w:rPr>
        <w:t>If the PVDF membrane has a higher background compared to nitrocellulose, use nitrocellulose.</w:t>
      </w:r>
    </w:p>
    <w:p w14:paraId="27B88BF7" w14:textId="77777777" w:rsidR="00A1110E" w:rsidRPr="00A1110E" w:rsidRDefault="00A1110E" w:rsidP="00A1110E">
      <w:pPr>
        <w:rPr>
          <w:rFonts w:asciiTheme="majorBidi" w:hAnsiTheme="majorBidi" w:cstheme="majorBidi"/>
        </w:rPr>
      </w:pPr>
      <w:r w:rsidRPr="00A1110E">
        <w:rPr>
          <w:rFonts w:asciiTheme="majorBidi" w:hAnsiTheme="majorBidi" w:cstheme="majorBidi"/>
        </w:rPr>
        <w:t>Problem: Contaminated buffer.</w:t>
      </w:r>
    </w:p>
    <w:p w14:paraId="6DDE4809" w14:textId="77777777" w:rsidR="00A1110E" w:rsidRPr="00A1110E" w:rsidRDefault="00A1110E" w:rsidP="00A1110E">
      <w:pPr>
        <w:rPr>
          <w:rFonts w:asciiTheme="majorBidi" w:hAnsiTheme="majorBidi" w:cstheme="majorBidi"/>
        </w:rPr>
      </w:pPr>
      <w:r w:rsidRPr="00A1110E">
        <w:rPr>
          <w:rFonts w:asciiTheme="majorBidi" w:hAnsiTheme="majorBidi" w:cstheme="majorBidi"/>
        </w:rPr>
        <w:t>• Use fresh buffer.</w:t>
      </w:r>
    </w:p>
    <w:p w14:paraId="2753AF77" w14:textId="6F9C7E45" w:rsidR="00A1110E" w:rsidRDefault="00A1110E" w:rsidP="00065CF8">
      <w:pPr>
        <w:rPr>
          <w:rFonts w:asciiTheme="majorBidi" w:hAnsiTheme="majorBidi" w:cstheme="majorBidi"/>
        </w:rPr>
      </w:pPr>
      <w:r w:rsidRPr="00A1110E">
        <w:rPr>
          <w:rFonts w:asciiTheme="majorBidi" w:hAnsiTheme="majorBidi" w:cstheme="majorBidi"/>
        </w:rPr>
        <w:t>• Filter all buffers with a 0.2-micron filter before use.</w:t>
      </w:r>
    </w:p>
    <w:p w14:paraId="0DA396FB" w14:textId="77777777" w:rsidR="00065CF8" w:rsidRDefault="00065CF8" w:rsidP="00065CF8">
      <w:pPr>
        <w:rPr>
          <w:rFonts w:asciiTheme="majorBidi" w:hAnsiTheme="majorBidi" w:cstheme="majorBidi"/>
        </w:rPr>
      </w:pPr>
    </w:p>
    <w:p w14:paraId="576B12DC" w14:textId="77777777" w:rsidR="00065CF8" w:rsidRPr="00A1110E" w:rsidRDefault="00065CF8" w:rsidP="00065CF8">
      <w:pPr>
        <w:rPr>
          <w:rFonts w:asciiTheme="majorBidi" w:hAnsiTheme="majorBidi" w:cstheme="majorBidi"/>
        </w:rPr>
      </w:pPr>
    </w:p>
    <w:p w14:paraId="280D7D05" w14:textId="507F42E5" w:rsidR="00A1110E" w:rsidRDefault="00A1110E" w:rsidP="00A1110E">
      <w:pPr>
        <w:jc w:val="both"/>
        <w:rPr>
          <w:rFonts w:asciiTheme="majorBidi" w:hAnsiTheme="majorBidi" w:cstheme="majorBidi"/>
        </w:rPr>
      </w:pPr>
      <w:r w:rsidRPr="00A1110E">
        <w:rPr>
          <w:rFonts w:asciiTheme="majorBidi" w:hAnsiTheme="majorBidi" w:cstheme="majorBidi"/>
        </w:rPr>
        <w:lastRenderedPageBreak/>
        <w:t>Problem: Background staining</w:t>
      </w:r>
    </w:p>
    <w:p w14:paraId="262073F1" w14:textId="4E192E45" w:rsidR="00065CF8" w:rsidRPr="00065CF8" w:rsidRDefault="00065CF8" w:rsidP="00C960D5">
      <w:pPr>
        <w:rPr>
          <w:rFonts w:asciiTheme="majorBidi" w:hAnsiTheme="majorBidi" w:cstheme="majorBidi"/>
          <w:rtl/>
          <w:lang w:bidi="fa-IR"/>
        </w:rPr>
      </w:pPr>
    </w:p>
    <w:p w14:paraId="19B631DE" w14:textId="77777777" w:rsidR="00A1110E" w:rsidRDefault="00A1110E" w:rsidP="00A05B59">
      <w:pPr>
        <w:jc w:val="both"/>
        <w:rPr>
          <w:rFonts w:asciiTheme="majorBidi" w:hAnsiTheme="majorBidi" w:cstheme="majorBidi"/>
        </w:rPr>
      </w:pPr>
    </w:p>
    <w:p w14:paraId="4462EB7C" w14:textId="77777777" w:rsidR="00065CF8" w:rsidRDefault="00065CF8" w:rsidP="00A05B59">
      <w:pPr>
        <w:jc w:val="both"/>
        <w:rPr>
          <w:rFonts w:asciiTheme="majorBidi" w:hAnsiTheme="majorBidi" w:cstheme="majorBidi"/>
        </w:rPr>
      </w:pPr>
    </w:p>
    <w:p w14:paraId="11800F43" w14:textId="77777777" w:rsidR="00A1110E" w:rsidRDefault="00A1110E" w:rsidP="00A05B59">
      <w:pPr>
        <w:jc w:val="both"/>
        <w:rPr>
          <w:rFonts w:asciiTheme="majorBidi" w:hAnsiTheme="majorBidi" w:cstheme="majorBidi"/>
        </w:rPr>
      </w:pPr>
    </w:p>
    <w:p w14:paraId="4D5205A1" w14:textId="66AA2ECB" w:rsidR="00A1110E" w:rsidRDefault="00065CF8" w:rsidP="00065CF8">
      <w:pPr>
        <w:jc w:val="center"/>
        <w:rPr>
          <w:rFonts w:asciiTheme="majorBidi" w:hAnsiTheme="majorBidi" w:cstheme="majorBidi"/>
        </w:rPr>
      </w:pPr>
      <w:r w:rsidRPr="00065CF8">
        <w:rPr>
          <w:rFonts w:asciiTheme="majorBidi" w:hAnsiTheme="majorBidi" w:cstheme="majorBidi"/>
          <w:noProof/>
        </w:rPr>
        <w:drawing>
          <wp:inline distT="0" distB="0" distL="0" distR="0" wp14:anchorId="29D212AA" wp14:editId="7B22D354">
            <wp:extent cx="2152650" cy="1724025"/>
            <wp:effectExtent l="0" t="0" r="0" b="9525"/>
            <wp:docPr id="422175634" name="Picture 1" descr="A blot with a blotchy background – Western Blot Doctor - Background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ot with a blotchy background – Western Blot Doctor - Background Issu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724025"/>
                    </a:xfrm>
                    <a:prstGeom prst="rect">
                      <a:avLst/>
                    </a:prstGeom>
                    <a:noFill/>
                    <a:ln>
                      <a:noFill/>
                    </a:ln>
                  </pic:spPr>
                </pic:pic>
              </a:graphicData>
            </a:graphic>
          </wp:inline>
        </w:drawing>
      </w:r>
    </w:p>
    <w:p w14:paraId="74FA0D52" w14:textId="77777777" w:rsidR="00A1110E" w:rsidRDefault="00A1110E" w:rsidP="00A05B59">
      <w:pPr>
        <w:jc w:val="both"/>
        <w:rPr>
          <w:rFonts w:asciiTheme="majorBidi" w:hAnsiTheme="majorBidi" w:cstheme="majorBidi"/>
        </w:rPr>
      </w:pPr>
    </w:p>
    <w:p w14:paraId="584B7CDE" w14:textId="77777777" w:rsidR="00A1110E" w:rsidRDefault="00A1110E" w:rsidP="00A05B59">
      <w:pPr>
        <w:jc w:val="both"/>
        <w:rPr>
          <w:rFonts w:asciiTheme="majorBidi" w:hAnsiTheme="majorBidi" w:cstheme="majorBidi"/>
        </w:rPr>
      </w:pPr>
    </w:p>
    <w:p w14:paraId="67C290F2" w14:textId="77777777" w:rsidR="00A1110E" w:rsidRDefault="00A1110E" w:rsidP="00A05B59">
      <w:pPr>
        <w:jc w:val="both"/>
        <w:rPr>
          <w:rFonts w:asciiTheme="majorBidi" w:hAnsiTheme="majorBidi" w:cstheme="majorBidi"/>
        </w:rPr>
      </w:pPr>
    </w:p>
    <w:p w14:paraId="35A23A3D" w14:textId="5F7FA0CD" w:rsidR="00D7745D" w:rsidRPr="00D7745D" w:rsidRDefault="00D7745D" w:rsidP="00BD2958">
      <w:pPr>
        <w:rPr>
          <w:rFonts w:asciiTheme="majorBidi" w:hAnsiTheme="majorBidi" w:cstheme="majorBidi"/>
        </w:rPr>
      </w:pPr>
      <w:r w:rsidRPr="00D7745D">
        <w:rPr>
          <w:rFonts w:asciiTheme="majorBidi" w:hAnsiTheme="majorBidi" w:cstheme="majorBidi"/>
        </w:rPr>
        <w:t>Solution: This problem can be caused by dry membranes or insufficient washing. Both issues can be easily resolved by fully immersing the blot and keeping it submerged for the entire duration. Extra care should be taken during handling to prevent such contamination in the laboratories.</w:t>
      </w:r>
    </w:p>
    <w:p w14:paraId="59AB274E" w14:textId="3E48C81E" w:rsidR="00D7745D" w:rsidRPr="00D7745D" w:rsidRDefault="00D7745D" w:rsidP="00BD2958">
      <w:pPr>
        <w:rPr>
          <w:rFonts w:asciiTheme="majorBidi" w:hAnsiTheme="majorBidi" w:cstheme="majorBidi"/>
        </w:rPr>
      </w:pPr>
      <w:r w:rsidRPr="00D7745D">
        <w:rPr>
          <w:rFonts w:asciiTheme="majorBidi" w:hAnsiTheme="majorBidi" w:cstheme="majorBidi"/>
        </w:rPr>
        <w:t>Problem: Uneven spots on the blot or a stained background.</w:t>
      </w:r>
    </w:p>
    <w:p w14:paraId="160FBEB2" w14:textId="77777777" w:rsidR="00D7745D" w:rsidRPr="00D7745D" w:rsidRDefault="00D7745D" w:rsidP="00D7745D">
      <w:pPr>
        <w:rPr>
          <w:rFonts w:asciiTheme="majorBidi" w:hAnsiTheme="majorBidi" w:cstheme="majorBidi"/>
        </w:rPr>
      </w:pPr>
      <w:r w:rsidRPr="00D7745D">
        <w:rPr>
          <w:rFonts w:asciiTheme="majorBidi" w:hAnsiTheme="majorBidi" w:cstheme="majorBidi"/>
        </w:rPr>
        <w:t>Cause: The stained background and spots can be due to the attachment of foreign objects to the membrane, accumulation of antibodies, a dirty scanner, or dirty surfaces of Western blotting components.</w:t>
      </w:r>
    </w:p>
    <w:p w14:paraId="445ED33D" w14:textId="506453CC" w:rsidR="00BD2958" w:rsidRPr="00A43A59" w:rsidRDefault="00BD2958" w:rsidP="00BD2958">
      <w:pPr>
        <w:tabs>
          <w:tab w:val="left" w:pos="4887"/>
        </w:tabs>
        <w:bidi/>
        <w:ind w:left="477" w:right="360" w:firstLine="360"/>
        <w:jc w:val="center"/>
        <w:rPr>
          <w:rFonts w:cs="2  Yekan"/>
          <w:rtl/>
          <w:lang w:bidi="fa-IR"/>
        </w:rPr>
      </w:pPr>
      <w:r w:rsidRPr="00A43A59">
        <w:rPr>
          <w:rFonts w:cs="2  Yekan"/>
          <w:noProof/>
        </w:rPr>
        <w:drawing>
          <wp:inline distT="0" distB="0" distL="0" distR="0" wp14:anchorId="0A8C5328" wp14:editId="4D8708AB">
            <wp:extent cx="1962150" cy="1600200"/>
            <wp:effectExtent l="0" t="0" r="0" b="0"/>
            <wp:docPr id="254955513" name="Picture 3" descr="A blot with a speckled background – Western Blot Doctor - Background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ot with a speckled background – Western Blot Doctor - Background Issu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1600200"/>
                    </a:xfrm>
                    <a:prstGeom prst="rect">
                      <a:avLst/>
                    </a:prstGeom>
                    <a:noFill/>
                    <a:ln>
                      <a:noFill/>
                    </a:ln>
                  </pic:spPr>
                </pic:pic>
              </a:graphicData>
            </a:graphic>
          </wp:inline>
        </w:drawing>
      </w:r>
    </w:p>
    <w:p w14:paraId="6455F824" w14:textId="02665AAC" w:rsidR="00BD2958" w:rsidRPr="00BD2958" w:rsidRDefault="002E4BEC" w:rsidP="002E4BEC">
      <w:pPr>
        <w:rPr>
          <w:rFonts w:asciiTheme="majorBidi" w:hAnsiTheme="majorBidi" w:cstheme="majorBidi"/>
        </w:rPr>
      </w:pPr>
      <w:r>
        <w:rPr>
          <w:rFonts w:asciiTheme="majorBidi" w:hAnsiTheme="majorBidi" w:cstheme="majorBidi"/>
        </w:rPr>
        <w:t xml:space="preserve">                                                    </w:t>
      </w:r>
      <w:r w:rsidR="00BD2958" w:rsidRPr="00BD2958">
        <w:rPr>
          <w:rFonts w:asciiTheme="majorBidi" w:hAnsiTheme="majorBidi" w:cstheme="majorBidi"/>
        </w:rPr>
        <w:t>Figure 12: Uneven spots on the blot.</w:t>
      </w:r>
    </w:p>
    <w:p w14:paraId="75136098" w14:textId="77777777" w:rsidR="00D7745D" w:rsidRDefault="00D7745D" w:rsidP="00BD2958">
      <w:pPr>
        <w:jc w:val="center"/>
        <w:rPr>
          <w:rFonts w:asciiTheme="majorBidi" w:hAnsiTheme="majorBidi" w:cstheme="majorBidi"/>
        </w:rPr>
      </w:pPr>
    </w:p>
    <w:p w14:paraId="3440E264" w14:textId="77777777" w:rsidR="00BD2958" w:rsidRDefault="00BD2958" w:rsidP="00D7745D">
      <w:pPr>
        <w:rPr>
          <w:rFonts w:asciiTheme="majorBidi" w:hAnsiTheme="majorBidi" w:cstheme="majorBidi"/>
        </w:rPr>
      </w:pPr>
    </w:p>
    <w:p w14:paraId="1DF3DF02" w14:textId="77777777" w:rsidR="00BD2958" w:rsidRDefault="00BD2958" w:rsidP="00D7745D">
      <w:pPr>
        <w:rPr>
          <w:rFonts w:asciiTheme="majorBidi" w:hAnsiTheme="majorBidi" w:cstheme="majorBidi"/>
        </w:rPr>
      </w:pPr>
    </w:p>
    <w:p w14:paraId="4F44ECC8" w14:textId="2F848F3D" w:rsidR="00D7745D" w:rsidRDefault="00D7745D" w:rsidP="00B45892">
      <w:pPr>
        <w:rPr>
          <w:rFonts w:asciiTheme="majorBidi" w:hAnsiTheme="majorBidi" w:cstheme="majorBidi"/>
        </w:rPr>
      </w:pPr>
      <w:r w:rsidRPr="00D7745D">
        <w:rPr>
          <w:rFonts w:asciiTheme="majorBidi" w:hAnsiTheme="majorBidi" w:cstheme="majorBidi"/>
        </w:rPr>
        <w:lastRenderedPageBreak/>
        <w:t>Problem: Transfer of gel artifacts onto the blot.</w:t>
      </w:r>
    </w:p>
    <w:p w14:paraId="70AD3207" w14:textId="77777777" w:rsidR="00B45892" w:rsidRDefault="00B45892" w:rsidP="00B45892">
      <w:pPr>
        <w:rPr>
          <w:rFonts w:asciiTheme="majorBidi" w:hAnsiTheme="majorBidi" w:cstheme="majorBidi"/>
        </w:rPr>
      </w:pPr>
    </w:p>
    <w:p w14:paraId="25C1B3DD" w14:textId="7E6FA205" w:rsidR="00B45892" w:rsidRDefault="00B45892" w:rsidP="00B45892">
      <w:pPr>
        <w:jc w:val="center"/>
        <w:rPr>
          <w:rFonts w:asciiTheme="majorBidi" w:hAnsiTheme="majorBidi" w:cstheme="majorBidi"/>
        </w:rPr>
      </w:pPr>
      <w:r w:rsidRPr="00B45892">
        <w:rPr>
          <w:rFonts w:ascii="Times New Roman" w:eastAsia="Times New Roman" w:hAnsi="Times New Roman" w:cs="2  Yekan"/>
          <w:b/>
          <w:bCs/>
          <w:noProof/>
        </w:rPr>
        <w:drawing>
          <wp:inline distT="0" distB="0" distL="0" distR="0" wp14:anchorId="6691D04A" wp14:editId="7ACBFB2B">
            <wp:extent cx="1857375" cy="1514475"/>
            <wp:effectExtent l="0" t="0" r="9525" b="9525"/>
            <wp:docPr id="1325623928" name="Picture 4" descr="http://www.bio-rad.com/webroot/web/images/lsr/solutions/technologies/protein_electrophoresis_blotting_and_imaging/western_blotting/technology_detail/Shadow-of-tank-blotter-gel-cassette-on-b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rad.com/webroot/web/images/lsr/solutions/technologies/protein_electrophoresis_blotting_and_imaging/western_blotting/technology_detail/Shadow-of-tank-blotter-gel-cassette-on-blo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514475"/>
                    </a:xfrm>
                    <a:prstGeom prst="rect">
                      <a:avLst/>
                    </a:prstGeom>
                    <a:noFill/>
                    <a:ln>
                      <a:noFill/>
                    </a:ln>
                  </pic:spPr>
                </pic:pic>
              </a:graphicData>
            </a:graphic>
          </wp:inline>
        </w:drawing>
      </w:r>
    </w:p>
    <w:p w14:paraId="0A69B656" w14:textId="0B77D49B" w:rsidR="00D7745D" w:rsidRPr="00D7745D" w:rsidRDefault="00D7745D" w:rsidP="00B45892">
      <w:pPr>
        <w:jc w:val="center"/>
        <w:rPr>
          <w:rFonts w:asciiTheme="majorBidi" w:hAnsiTheme="majorBidi" w:cstheme="majorBidi"/>
        </w:rPr>
      </w:pPr>
      <w:r w:rsidRPr="00D7745D">
        <w:rPr>
          <w:rFonts w:asciiTheme="majorBidi" w:hAnsiTheme="majorBidi" w:cstheme="majorBidi"/>
        </w:rPr>
        <w:t>Figure 13: Transfer of gel artifacts onto the blot.</w:t>
      </w:r>
    </w:p>
    <w:p w14:paraId="1484AE0D" w14:textId="77777777" w:rsidR="00D7745D" w:rsidRPr="00D7745D" w:rsidRDefault="00D7745D" w:rsidP="00D7745D">
      <w:pPr>
        <w:rPr>
          <w:rFonts w:asciiTheme="majorBidi" w:hAnsiTheme="majorBidi" w:cstheme="majorBidi"/>
        </w:rPr>
      </w:pPr>
      <w:r w:rsidRPr="00D7745D">
        <w:rPr>
          <w:rFonts w:asciiTheme="majorBidi" w:hAnsiTheme="majorBidi" w:cstheme="majorBidi"/>
        </w:rPr>
        <w:t>Cause:</w:t>
      </w:r>
    </w:p>
    <w:p w14:paraId="4115F407" w14:textId="77777777" w:rsidR="00D7745D" w:rsidRPr="00D7745D" w:rsidRDefault="00D7745D" w:rsidP="00D7745D">
      <w:pPr>
        <w:rPr>
          <w:rFonts w:asciiTheme="majorBidi" w:hAnsiTheme="majorBidi" w:cstheme="majorBidi"/>
        </w:rPr>
      </w:pPr>
      <w:r w:rsidRPr="00D7745D">
        <w:rPr>
          <w:rFonts w:asciiTheme="majorBidi" w:hAnsiTheme="majorBidi" w:cstheme="majorBidi"/>
        </w:rPr>
        <w:t>- Use of thin or contaminated fiber pads.</w:t>
      </w:r>
    </w:p>
    <w:p w14:paraId="023F7914" w14:textId="77777777" w:rsidR="00D7745D" w:rsidRPr="00D7745D" w:rsidRDefault="00D7745D" w:rsidP="00D7745D">
      <w:pPr>
        <w:rPr>
          <w:rFonts w:asciiTheme="majorBidi" w:hAnsiTheme="majorBidi" w:cstheme="majorBidi"/>
        </w:rPr>
      </w:pPr>
      <w:r w:rsidRPr="00D7745D">
        <w:rPr>
          <w:rFonts w:asciiTheme="majorBidi" w:hAnsiTheme="majorBidi" w:cstheme="majorBidi"/>
        </w:rPr>
        <w:t>- Excessive amounts of protein were loaded onto the gel and/or too much SDS was used in the loading buffer.</w:t>
      </w:r>
    </w:p>
    <w:p w14:paraId="2CCF6C8E" w14:textId="5814A126" w:rsidR="00A1110E" w:rsidRDefault="00D7745D" w:rsidP="00D7745D">
      <w:pPr>
        <w:jc w:val="both"/>
        <w:rPr>
          <w:rFonts w:asciiTheme="majorBidi" w:hAnsiTheme="majorBidi" w:cstheme="majorBidi"/>
        </w:rPr>
      </w:pPr>
      <w:r w:rsidRPr="00D7745D">
        <w:rPr>
          <w:rFonts w:asciiTheme="majorBidi" w:hAnsiTheme="majorBidi" w:cstheme="majorBidi"/>
        </w:rPr>
        <w:t>- The transfer buffer is contaminated.</w:t>
      </w:r>
    </w:p>
    <w:p w14:paraId="6A7A2D5E" w14:textId="77777777" w:rsidR="00A1110E" w:rsidRDefault="00A1110E" w:rsidP="00A05B59">
      <w:pPr>
        <w:jc w:val="both"/>
        <w:rPr>
          <w:rFonts w:asciiTheme="majorBidi" w:hAnsiTheme="majorBidi" w:cstheme="majorBidi"/>
        </w:rPr>
      </w:pPr>
    </w:p>
    <w:p w14:paraId="5484B91B" w14:textId="77777777" w:rsidR="00A1110E" w:rsidRDefault="00A1110E" w:rsidP="00A05B59">
      <w:pPr>
        <w:jc w:val="both"/>
        <w:rPr>
          <w:rFonts w:asciiTheme="majorBidi" w:hAnsiTheme="majorBidi" w:cstheme="majorBidi"/>
          <w:lang w:bidi="fa-IR"/>
        </w:rPr>
      </w:pPr>
    </w:p>
    <w:p w14:paraId="5D68503A" w14:textId="77777777" w:rsidR="00065B01" w:rsidRDefault="00065B01" w:rsidP="00A05B59">
      <w:pPr>
        <w:jc w:val="both"/>
        <w:rPr>
          <w:rFonts w:asciiTheme="majorBidi" w:hAnsiTheme="majorBidi" w:cstheme="majorBidi"/>
          <w:lang w:bidi="fa-IR"/>
        </w:rPr>
      </w:pPr>
    </w:p>
    <w:p w14:paraId="0E6CC8D2" w14:textId="77777777" w:rsidR="00065B01" w:rsidRPr="00880E97" w:rsidRDefault="00065B01" w:rsidP="00065B01">
      <w:pPr>
        <w:jc w:val="both"/>
        <w:rPr>
          <w:b/>
          <w:bCs/>
        </w:rPr>
      </w:pPr>
      <w:r w:rsidRPr="00880E97">
        <w:rPr>
          <w:b/>
          <w:bCs/>
        </w:rPr>
        <w:t>Documentation and Support</w:t>
      </w:r>
    </w:p>
    <w:p w14:paraId="7E60D329" w14:textId="77777777" w:rsidR="00065B01" w:rsidRDefault="00065B01" w:rsidP="00065B01">
      <w:pPr>
        <w:jc w:val="both"/>
      </w:pPr>
      <w:r>
        <w:t>To obtain support for the latest services and support information for all locations, go to:</w:t>
      </w:r>
    </w:p>
    <w:p w14:paraId="6391D8E8" w14:textId="77777777" w:rsidR="00065B01" w:rsidRDefault="00065B01" w:rsidP="00065B01">
      <w:pPr>
        <w:jc w:val="both"/>
      </w:pPr>
      <w:hyperlink r:id="rId14" w:history="1">
        <w:r w:rsidRPr="00FA6B87">
          <w:rPr>
            <w:rStyle w:val="Hyperlink"/>
          </w:rPr>
          <w:t>www.Denagene.com</w:t>
        </w:r>
      </w:hyperlink>
    </w:p>
    <w:p w14:paraId="6D3B36C9" w14:textId="77777777" w:rsidR="00065B01" w:rsidRDefault="00065B01" w:rsidP="00065B01">
      <w:pPr>
        <w:jc w:val="both"/>
      </w:pPr>
      <w:r>
        <w:t xml:space="preserve"> At the website, you can:</w:t>
      </w:r>
    </w:p>
    <w:p w14:paraId="13B1BC8D" w14:textId="77777777" w:rsidR="00065B01" w:rsidRDefault="00065B01" w:rsidP="00065B01">
      <w:pPr>
        <w:jc w:val="both"/>
      </w:pPr>
      <w:r>
        <w:t>• Access worldwide telephone and fax numbers to contact Technical Support and Sales facilities</w:t>
      </w:r>
    </w:p>
    <w:p w14:paraId="249B26B2" w14:textId="77777777" w:rsidR="00065B01" w:rsidRDefault="00065B01" w:rsidP="00065B01">
      <w:pPr>
        <w:jc w:val="both"/>
      </w:pPr>
      <w:r>
        <w:t>• Search through frequently asked questions (FAQs)</w:t>
      </w:r>
    </w:p>
    <w:p w14:paraId="6F283A5A" w14:textId="77777777" w:rsidR="00065B01" w:rsidRDefault="00065B01" w:rsidP="00065B01">
      <w:pPr>
        <w:jc w:val="both"/>
      </w:pPr>
      <w:r>
        <w:t>• Submit a question directly to Technical Support</w:t>
      </w:r>
    </w:p>
    <w:p w14:paraId="755377AB" w14:textId="77777777" w:rsidR="00065B01" w:rsidRDefault="00065B01" w:rsidP="00065B01">
      <w:pPr>
        <w:jc w:val="both"/>
      </w:pPr>
      <w:r>
        <w:t>• Search for user documents, application notes, formulations, handbooks, certificates of analysis, citations, and other product support documents</w:t>
      </w:r>
    </w:p>
    <w:p w14:paraId="1E22C765" w14:textId="77777777" w:rsidR="00065B01" w:rsidRDefault="00065B01" w:rsidP="00065B01">
      <w:pPr>
        <w:jc w:val="both"/>
      </w:pPr>
      <w:r>
        <w:t>• Obtain information about customer training</w:t>
      </w:r>
    </w:p>
    <w:p w14:paraId="3748334D" w14:textId="77777777" w:rsidR="00065B01" w:rsidRDefault="00065B01" w:rsidP="00065B01">
      <w:pPr>
        <w:jc w:val="both"/>
      </w:pPr>
      <w:r>
        <w:t>• Download software updates and patches</w:t>
      </w:r>
    </w:p>
    <w:p w14:paraId="67E4E0FE" w14:textId="77777777" w:rsidR="00065B01" w:rsidRDefault="00065B01" w:rsidP="00065B01">
      <w:pPr>
        <w:jc w:val="both"/>
      </w:pPr>
    </w:p>
    <w:p w14:paraId="5298702D" w14:textId="77777777" w:rsidR="00065B01" w:rsidRPr="00B438F3" w:rsidRDefault="00065B01" w:rsidP="00065B01">
      <w:pPr>
        <w:jc w:val="both"/>
      </w:pPr>
      <w:r w:rsidRPr="00B438F3">
        <w:t xml:space="preserve">Contact Us: </w:t>
      </w:r>
    </w:p>
    <w:p w14:paraId="3D144A83" w14:textId="77777777" w:rsidR="00065B01" w:rsidRPr="00B438F3" w:rsidRDefault="00065B01" w:rsidP="00065B01">
      <w:pPr>
        <w:jc w:val="both"/>
      </w:pPr>
      <w:hyperlink r:id="rId15" w:history="1">
        <w:r w:rsidRPr="00B438F3">
          <w:rPr>
            <w:rStyle w:val="Hyperlink"/>
          </w:rPr>
          <w:t>info@denagene.com</w:t>
        </w:r>
      </w:hyperlink>
      <w:r w:rsidRPr="00B438F3">
        <w:t>‌</w:t>
      </w:r>
    </w:p>
    <w:p w14:paraId="3363958B" w14:textId="77777777" w:rsidR="00065B01" w:rsidRDefault="00065B01" w:rsidP="00A05B59">
      <w:pPr>
        <w:jc w:val="both"/>
        <w:rPr>
          <w:rFonts w:asciiTheme="majorBidi" w:hAnsiTheme="majorBidi" w:cstheme="majorBidi"/>
          <w:rtl/>
          <w:lang w:bidi="fa-IR"/>
        </w:rPr>
      </w:pPr>
    </w:p>
    <w:p w14:paraId="53BA90D6" w14:textId="77777777" w:rsidR="00A1110E" w:rsidRDefault="00A1110E" w:rsidP="00A05B59">
      <w:pPr>
        <w:jc w:val="both"/>
        <w:rPr>
          <w:rFonts w:asciiTheme="majorBidi" w:hAnsiTheme="majorBidi" w:cstheme="majorBidi"/>
        </w:rPr>
      </w:pPr>
    </w:p>
    <w:p w14:paraId="0FA5E5DC" w14:textId="77777777" w:rsidR="00A1110E" w:rsidRDefault="00A1110E" w:rsidP="00A05B59">
      <w:pPr>
        <w:jc w:val="both"/>
        <w:rPr>
          <w:rFonts w:asciiTheme="majorBidi" w:hAnsiTheme="majorBidi" w:cstheme="majorBidi"/>
        </w:rPr>
      </w:pPr>
    </w:p>
    <w:p w14:paraId="5F503345" w14:textId="77777777" w:rsidR="00A1110E" w:rsidRDefault="00A1110E" w:rsidP="00A05B59">
      <w:pPr>
        <w:jc w:val="both"/>
        <w:rPr>
          <w:rFonts w:asciiTheme="majorBidi" w:hAnsiTheme="majorBidi" w:cstheme="majorBidi"/>
        </w:rPr>
      </w:pPr>
    </w:p>
    <w:p w14:paraId="7EB3D5EC" w14:textId="77777777" w:rsidR="00A1110E" w:rsidRDefault="00A1110E" w:rsidP="00A05B59">
      <w:pPr>
        <w:jc w:val="both"/>
        <w:rPr>
          <w:rFonts w:asciiTheme="majorBidi" w:hAnsiTheme="majorBidi" w:cstheme="majorBidi"/>
        </w:rPr>
      </w:pPr>
    </w:p>
    <w:p w14:paraId="515A8DA9" w14:textId="77777777" w:rsidR="00A1110E" w:rsidRDefault="00A1110E" w:rsidP="00A05B59">
      <w:pPr>
        <w:jc w:val="both"/>
        <w:rPr>
          <w:rFonts w:asciiTheme="majorBidi" w:hAnsiTheme="majorBidi" w:cstheme="majorBidi"/>
        </w:rPr>
      </w:pPr>
    </w:p>
    <w:p w14:paraId="0EBD0A04" w14:textId="77777777" w:rsidR="00A1110E" w:rsidRDefault="00A1110E" w:rsidP="00A05B59">
      <w:pPr>
        <w:jc w:val="both"/>
        <w:rPr>
          <w:rFonts w:asciiTheme="majorBidi" w:hAnsiTheme="majorBidi" w:cstheme="majorBidi"/>
        </w:rPr>
      </w:pPr>
    </w:p>
    <w:p w14:paraId="0374B71C" w14:textId="77777777" w:rsidR="00A1110E" w:rsidRDefault="00A1110E" w:rsidP="00A05B59">
      <w:pPr>
        <w:jc w:val="both"/>
        <w:rPr>
          <w:rFonts w:asciiTheme="majorBidi" w:hAnsiTheme="majorBidi" w:cstheme="majorBidi"/>
        </w:rPr>
      </w:pPr>
    </w:p>
    <w:p w14:paraId="5A5C50A0" w14:textId="77777777" w:rsidR="00A1110E" w:rsidRDefault="00A1110E" w:rsidP="00A05B59">
      <w:pPr>
        <w:jc w:val="both"/>
        <w:rPr>
          <w:rFonts w:asciiTheme="majorBidi" w:hAnsiTheme="majorBidi" w:cstheme="majorBidi"/>
        </w:rPr>
      </w:pPr>
    </w:p>
    <w:p w14:paraId="3B018ECA" w14:textId="77777777" w:rsidR="00A1110E" w:rsidRDefault="00A1110E" w:rsidP="00A05B59">
      <w:pPr>
        <w:jc w:val="both"/>
        <w:rPr>
          <w:rFonts w:asciiTheme="majorBidi" w:hAnsiTheme="majorBidi" w:cstheme="majorBidi"/>
        </w:rPr>
      </w:pPr>
    </w:p>
    <w:p w14:paraId="48E465DC" w14:textId="77777777" w:rsidR="00A1110E" w:rsidRDefault="00A1110E" w:rsidP="00A05B59">
      <w:pPr>
        <w:jc w:val="both"/>
        <w:rPr>
          <w:rFonts w:asciiTheme="majorBidi" w:hAnsiTheme="majorBidi" w:cstheme="majorBidi"/>
        </w:rPr>
      </w:pPr>
    </w:p>
    <w:p w14:paraId="7A7D3E3F" w14:textId="77777777" w:rsidR="00A1110E" w:rsidRDefault="00A1110E" w:rsidP="00A05B59">
      <w:pPr>
        <w:jc w:val="both"/>
        <w:rPr>
          <w:rFonts w:asciiTheme="majorBidi" w:hAnsiTheme="majorBidi" w:cstheme="majorBidi"/>
        </w:rPr>
      </w:pPr>
    </w:p>
    <w:p w14:paraId="2875A901" w14:textId="77777777" w:rsidR="00A1110E" w:rsidRDefault="00A1110E" w:rsidP="00A05B59">
      <w:pPr>
        <w:jc w:val="both"/>
        <w:rPr>
          <w:rFonts w:asciiTheme="majorBidi" w:hAnsiTheme="majorBidi" w:cstheme="majorBidi"/>
        </w:rPr>
      </w:pPr>
    </w:p>
    <w:p w14:paraId="15CEEF3F" w14:textId="77777777" w:rsidR="00A1110E" w:rsidRDefault="00A1110E" w:rsidP="00A05B59">
      <w:pPr>
        <w:jc w:val="both"/>
        <w:rPr>
          <w:rFonts w:asciiTheme="majorBidi" w:hAnsiTheme="majorBidi" w:cstheme="majorBidi"/>
        </w:rPr>
      </w:pPr>
    </w:p>
    <w:p w14:paraId="74A0C2FA" w14:textId="77777777" w:rsidR="00A1110E" w:rsidRDefault="00A1110E" w:rsidP="00A05B59">
      <w:pPr>
        <w:jc w:val="both"/>
        <w:rPr>
          <w:rFonts w:asciiTheme="majorBidi" w:hAnsiTheme="majorBidi" w:cstheme="majorBidi"/>
        </w:rPr>
      </w:pPr>
    </w:p>
    <w:p w14:paraId="787F7082" w14:textId="77777777" w:rsidR="00A1110E" w:rsidRDefault="00A1110E" w:rsidP="00A05B59">
      <w:pPr>
        <w:jc w:val="both"/>
        <w:rPr>
          <w:rFonts w:asciiTheme="majorBidi" w:hAnsiTheme="majorBidi" w:cstheme="majorBidi"/>
        </w:rPr>
      </w:pPr>
    </w:p>
    <w:p w14:paraId="0969929B" w14:textId="77777777" w:rsidR="00A1110E" w:rsidRDefault="00A1110E" w:rsidP="00A05B59">
      <w:pPr>
        <w:jc w:val="both"/>
        <w:rPr>
          <w:rFonts w:asciiTheme="majorBidi" w:hAnsiTheme="majorBidi" w:cstheme="majorBidi"/>
        </w:rPr>
      </w:pPr>
    </w:p>
    <w:p w14:paraId="1024BF69" w14:textId="77777777" w:rsidR="00A1110E" w:rsidRDefault="00A1110E" w:rsidP="00A05B59">
      <w:pPr>
        <w:jc w:val="both"/>
        <w:rPr>
          <w:rFonts w:asciiTheme="majorBidi" w:hAnsiTheme="majorBidi" w:cstheme="majorBidi"/>
        </w:rPr>
      </w:pPr>
    </w:p>
    <w:p w14:paraId="7A90DDC9" w14:textId="77777777" w:rsidR="00A1110E" w:rsidRDefault="00A1110E" w:rsidP="00A05B59">
      <w:pPr>
        <w:jc w:val="both"/>
        <w:rPr>
          <w:rFonts w:asciiTheme="majorBidi" w:hAnsiTheme="majorBidi" w:cstheme="majorBidi"/>
        </w:rPr>
      </w:pPr>
    </w:p>
    <w:p w14:paraId="71C1AA24" w14:textId="77777777" w:rsidR="00A1110E" w:rsidRDefault="00A1110E" w:rsidP="00A05B59">
      <w:pPr>
        <w:jc w:val="both"/>
        <w:rPr>
          <w:rFonts w:asciiTheme="majorBidi" w:hAnsiTheme="majorBidi" w:cstheme="majorBidi"/>
        </w:rPr>
      </w:pPr>
    </w:p>
    <w:p w14:paraId="4CBC6DD5" w14:textId="77777777" w:rsidR="00A1110E" w:rsidRDefault="00A1110E" w:rsidP="00A05B59">
      <w:pPr>
        <w:jc w:val="both"/>
        <w:rPr>
          <w:rFonts w:asciiTheme="majorBidi" w:hAnsiTheme="majorBidi" w:cstheme="majorBidi"/>
        </w:rPr>
      </w:pPr>
    </w:p>
    <w:p w14:paraId="4F43790A" w14:textId="77777777" w:rsidR="00A1110E" w:rsidRDefault="00A1110E" w:rsidP="00A05B59">
      <w:pPr>
        <w:jc w:val="both"/>
        <w:rPr>
          <w:rFonts w:asciiTheme="majorBidi" w:hAnsiTheme="majorBidi" w:cstheme="majorBidi"/>
        </w:rPr>
      </w:pPr>
    </w:p>
    <w:p w14:paraId="54F41AF4" w14:textId="77777777" w:rsidR="00A05B59" w:rsidRDefault="00A05B59" w:rsidP="00B456D1">
      <w:pPr>
        <w:bidi/>
        <w:jc w:val="both"/>
        <w:rPr>
          <w:rFonts w:asciiTheme="majorBidi" w:hAnsiTheme="majorBidi" w:cstheme="majorBidi"/>
        </w:rPr>
      </w:pPr>
    </w:p>
    <w:p w14:paraId="0CE03A79" w14:textId="77777777" w:rsidR="0050693E" w:rsidRDefault="0050693E" w:rsidP="0046289E">
      <w:pPr>
        <w:jc w:val="both"/>
        <w:rPr>
          <w:rFonts w:asciiTheme="majorBidi" w:hAnsiTheme="majorBidi" w:cstheme="majorBidi"/>
        </w:rPr>
      </w:pPr>
    </w:p>
    <w:p w14:paraId="769795F1" w14:textId="77777777" w:rsidR="0050693E" w:rsidRDefault="0050693E" w:rsidP="0050693E">
      <w:pPr>
        <w:bidi/>
        <w:jc w:val="both"/>
        <w:rPr>
          <w:rFonts w:asciiTheme="majorBidi" w:hAnsiTheme="majorBidi" w:cstheme="majorBidi"/>
        </w:rPr>
      </w:pPr>
    </w:p>
    <w:p w14:paraId="74466709" w14:textId="77777777" w:rsidR="0050693E" w:rsidRDefault="0050693E" w:rsidP="0050693E">
      <w:pPr>
        <w:bidi/>
        <w:jc w:val="both"/>
        <w:rPr>
          <w:rFonts w:asciiTheme="majorBidi" w:hAnsiTheme="majorBidi" w:cstheme="majorBidi"/>
        </w:rPr>
      </w:pPr>
    </w:p>
    <w:p w14:paraId="2B597042" w14:textId="77777777" w:rsidR="0050693E" w:rsidRDefault="0050693E" w:rsidP="0050693E">
      <w:pPr>
        <w:bidi/>
        <w:jc w:val="both"/>
        <w:rPr>
          <w:rFonts w:asciiTheme="majorBidi" w:hAnsiTheme="majorBidi" w:cstheme="majorBidi"/>
        </w:rPr>
      </w:pPr>
    </w:p>
    <w:p w14:paraId="73405E47" w14:textId="77777777" w:rsidR="0050693E" w:rsidRDefault="0050693E" w:rsidP="0050693E">
      <w:pPr>
        <w:bidi/>
        <w:jc w:val="both"/>
        <w:rPr>
          <w:rFonts w:asciiTheme="majorBidi" w:hAnsiTheme="majorBidi" w:cstheme="majorBidi"/>
        </w:rPr>
      </w:pPr>
    </w:p>
    <w:p w14:paraId="1661960D" w14:textId="77777777" w:rsidR="0050693E" w:rsidRDefault="0050693E" w:rsidP="0050693E">
      <w:pPr>
        <w:bidi/>
        <w:jc w:val="both"/>
        <w:rPr>
          <w:rFonts w:asciiTheme="majorBidi" w:hAnsiTheme="majorBidi" w:cstheme="majorBidi"/>
        </w:rPr>
      </w:pPr>
    </w:p>
    <w:p w14:paraId="2367B5B6" w14:textId="77777777" w:rsidR="0050693E" w:rsidRDefault="0050693E" w:rsidP="0050693E">
      <w:pPr>
        <w:bidi/>
        <w:jc w:val="both"/>
        <w:rPr>
          <w:rFonts w:asciiTheme="majorBidi" w:hAnsiTheme="majorBidi" w:cstheme="majorBidi"/>
        </w:rPr>
      </w:pPr>
    </w:p>
    <w:p w14:paraId="52D4E68D" w14:textId="77777777" w:rsidR="0050693E" w:rsidRDefault="0050693E" w:rsidP="0050693E">
      <w:pPr>
        <w:bidi/>
        <w:jc w:val="both"/>
        <w:rPr>
          <w:rFonts w:asciiTheme="majorBidi" w:hAnsiTheme="majorBidi" w:cstheme="majorBidi"/>
        </w:rPr>
      </w:pPr>
    </w:p>
    <w:p w14:paraId="517DA98C" w14:textId="77777777" w:rsidR="0050693E" w:rsidRDefault="0050693E" w:rsidP="0050693E">
      <w:pPr>
        <w:bidi/>
        <w:jc w:val="both"/>
        <w:rPr>
          <w:rFonts w:asciiTheme="majorBidi" w:hAnsiTheme="majorBidi" w:cstheme="majorBidi"/>
        </w:rPr>
      </w:pPr>
    </w:p>
    <w:p w14:paraId="5369C46F" w14:textId="77777777" w:rsidR="0050693E" w:rsidRDefault="0050693E" w:rsidP="0050693E">
      <w:pPr>
        <w:bidi/>
        <w:jc w:val="both"/>
        <w:rPr>
          <w:rFonts w:asciiTheme="majorBidi" w:hAnsiTheme="majorBidi" w:cstheme="majorBidi"/>
        </w:rPr>
      </w:pPr>
    </w:p>
    <w:p w14:paraId="24633345" w14:textId="77777777" w:rsidR="0050693E" w:rsidRDefault="0050693E" w:rsidP="0050693E">
      <w:pPr>
        <w:bidi/>
        <w:jc w:val="both"/>
        <w:rPr>
          <w:rFonts w:asciiTheme="majorBidi" w:hAnsiTheme="majorBidi" w:cstheme="majorBidi"/>
        </w:rPr>
      </w:pPr>
    </w:p>
    <w:p w14:paraId="3AF9227C" w14:textId="77777777" w:rsidR="0050693E" w:rsidRDefault="0050693E" w:rsidP="0050693E">
      <w:pPr>
        <w:bidi/>
        <w:jc w:val="both"/>
        <w:rPr>
          <w:rFonts w:asciiTheme="majorBidi" w:hAnsiTheme="majorBidi" w:cstheme="majorBidi"/>
        </w:rPr>
      </w:pPr>
    </w:p>
    <w:p w14:paraId="3A641579" w14:textId="77777777" w:rsidR="0050693E" w:rsidRDefault="0050693E" w:rsidP="0050693E">
      <w:pPr>
        <w:bidi/>
        <w:jc w:val="both"/>
        <w:rPr>
          <w:rFonts w:asciiTheme="majorBidi" w:hAnsiTheme="majorBidi" w:cstheme="majorBidi"/>
        </w:rPr>
      </w:pPr>
    </w:p>
    <w:p w14:paraId="7490949F" w14:textId="77777777" w:rsidR="0050693E" w:rsidRDefault="0050693E" w:rsidP="0050693E">
      <w:pPr>
        <w:bidi/>
        <w:jc w:val="both"/>
        <w:rPr>
          <w:rFonts w:asciiTheme="majorBidi" w:hAnsiTheme="majorBidi" w:cstheme="majorBidi"/>
        </w:rPr>
      </w:pPr>
    </w:p>
    <w:p w14:paraId="19572266" w14:textId="77777777" w:rsidR="0050693E" w:rsidRDefault="0050693E" w:rsidP="0050693E">
      <w:pPr>
        <w:bidi/>
        <w:jc w:val="both"/>
        <w:rPr>
          <w:rFonts w:asciiTheme="majorBidi" w:hAnsiTheme="majorBidi" w:cstheme="majorBidi"/>
        </w:rPr>
      </w:pPr>
    </w:p>
    <w:p w14:paraId="36DDA70C" w14:textId="77777777" w:rsidR="0050693E" w:rsidRDefault="0050693E" w:rsidP="0050693E">
      <w:pPr>
        <w:bidi/>
        <w:jc w:val="both"/>
        <w:rPr>
          <w:rFonts w:asciiTheme="majorBidi" w:hAnsiTheme="majorBidi" w:cstheme="majorBidi"/>
        </w:rPr>
      </w:pPr>
    </w:p>
    <w:p w14:paraId="6DCDFE27" w14:textId="77777777" w:rsidR="0050693E" w:rsidRDefault="0050693E" w:rsidP="0050693E">
      <w:pPr>
        <w:bidi/>
        <w:jc w:val="both"/>
        <w:rPr>
          <w:rFonts w:asciiTheme="majorBidi" w:hAnsiTheme="majorBidi" w:cstheme="majorBidi"/>
        </w:rPr>
      </w:pPr>
    </w:p>
    <w:p w14:paraId="72FA2083" w14:textId="77777777" w:rsidR="000C3A1A" w:rsidRDefault="000C3A1A" w:rsidP="000C3A1A">
      <w:pPr>
        <w:bidi/>
        <w:jc w:val="both"/>
        <w:rPr>
          <w:rFonts w:asciiTheme="majorBidi" w:hAnsiTheme="majorBidi" w:cstheme="majorBidi"/>
        </w:rPr>
      </w:pPr>
    </w:p>
    <w:p w14:paraId="440A1051" w14:textId="77777777" w:rsidR="006D7563" w:rsidRPr="001D15E7" w:rsidRDefault="006D7563" w:rsidP="006D7563">
      <w:pPr>
        <w:bidi/>
        <w:jc w:val="both"/>
        <w:rPr>
          <w:rFonts w:asciiTheme="majorBidi" w:hAnsiTheme="majorBidi" w:cstheme="majorBidi"/>
        </w:rPr>
      </w:pPr>
    </w:p>
    <w:sectPr w:rsidR="006D7563" w:rsidRPr="001D1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9B8"/>
    <w:multiLevelType w:val="hybridMultilevel"/>
    <w:tmpl w:val="69BA6CEC"/>
    <w:lvl w:ilvl="0" w:tplc="04090001">
      <w:start w:val="1"/>
      <w:numFmt w:val="bullet"/>
      <w:lvlText w:val=""/>
      <w:lvlJc w:val="left"/>
      <w:pPr>
        <w:ind w:left="2187" w:hanging="360"/>
      </w:pPr>
      <w:rPr>
        <w:rFonts w:ascii="Symbol" w:hAnsi="Symbol" w:hint="default"/>
      </w:rPr>
    </w:lvl>
    <w:lvl w:ilvl="1" w:tplc="04090003" w:tentative="1">
      <w:start w:val="1"/>
      <w:numFmt w:val="bullet"/>
      <w:lvlText w:val="o"/>
      <w:lvlJc w:val="left"/>
      <w:pPr>
        <w:ind w:left="2907" w:hanging="360"/>
      </w:pPr>
      <w:rPr>
        <w:rFonts w:ascii="Courier New" w:hAnsi="Courier New" w:cs="Courier New" w:hint="default"/>
      </w:rPr>
    </w:lvl>
    <w:lvl w:ilvl="2" w:tplc="04090005" w:tentative="1">
      <w:start w:val="1"/>
      <w:numFmt w:val="bullet"/>
      <w:lvlText w:val=""/>
      <w:lvlJc w:val="left"/>
      <w:pPr>
        <w:ind w:left="3627" w:hanging="360"/>
      </w:pPr>
      <w:rPr>
        <w:rFonts w:ascii="Wingdings" w:hAnsi="Wingdings" w:hint="default"/>
      </w:rPr>
    </w:lvl>
    <w:lvl w:ilvl="3" w:tplc="04090001" w:tentative="1">
      <w:start w:val="1"/>
      <w:numFmt w:val="bullet"/>
      <w:lvlText w:val=""/>
      <w:lvlJc w:val="left"/>
      <w:pPr>
        <w:ind w:left="4347" w:hanging="360"/>
      </w:pPr>
      <w:rPr>
        <w:rFonts w:ascii="Symbol" w:hAnsi="Symbol" w:hint="default"/>
      </w:rPr>
    </w:lvl>
    <w:lvl w:ilvl="4" w:tplc="04090003" w:tentative="1">
      <w:start w:val="1"/>
      <w:numFmt w:val="bullet"/>
      <w:lvlText w:val="o"/>
      <w:lvlJc w:val="left"/>
      <w:pPr>
        <w:ind w:left="5067" w:hanging="360"/>
      </w:pPr>
      <w:rPr>
        <w:rFonts w:ascii="Courier New" w:hAnsi="Courier New" w:cs="Courier New" w:hint="default"/>
      </w:rPr>
    </w:lvl>
    <w:lvl w:ilvl="5" w:tplc="04090005" w:tentative="1">
      <w:start w:val="1"/>
      <w:numFmt w:val="bullet"/>
      <w:lvlText w:val=""/>
      <w:lvlJc w:val="left"/>
      <w:pPr>
        <w:ind w:left="5787" w:hanging="360"/>
      </w:pPr>
      <w:rPr>
        <w:rFonts w:ascii="Wingdings" w:hAnsi="Wingdings" w:hint="default"/>
      </w:rPr>
    </w:lvl>
    <w:lvl w:ilvl="6" w:tplc="04090001" w:tentative="1">
      <w:start w:val="1"/>
      <w:numFmt w:val="bullet"/>
      <w:lvlText w:val=""/>
      <w:lvlJc w:val="left"/>
      <w:pPr>
        <w:ind w:left="6507" w:hanging="360"/>
      </w:pPr>
      <w:rPr>
        <w:rFonts w:ascii="Symbol" w:hAnsi="Symbol" w:hint="default"/>
      </w:rPr>
    </w:lvl>
    <w:lvl w:ilvl="7" w:tplc="04090003" w:tentative="1">
      <w:start w:val="1"/>
      <w:numFmt w:val="bullet"/>
      <w:lvlText w:val="o"/>
      <w:lvlJc w:val="left"/>
      <w:pPr>
        <w:ind w:left="7227" w:hanging="360"/>
      </w:pPr>
      <w:rPr>
        <w:rFonts w:ascii="Courier New" w:hAnsi="Courier New" w:cs="Courier New" w:hint="default"/>
      </w:rPr>
    </w:lvl>
    <w:lvl w:ilvl="8" w:tplc="04090005" w:tentative="1">
      <w:start w:val="1"/>
      <w:numFmt w:val="bullet"/>
      <w:lvlText w:val=""/>
      <w:lvlJc w:val="left"/>
      <w:pPr>
        <w:ind w:left="7947" w:hanging="360"/>
      </w:pPr>
      <w:rPr>
        <w:rFonts w:ascii="Wingdings" w:hAnsi="Wingdings" w:hint="default"/>
      </w:rPr>
    </w:lvl>
  </w:abstractNum>
  <w:abstractNum w:abstractNumId="1" w15:restartNumberingAfterBreak="0">
    <w:nsid w:val="0F7F336A"/>
    <w:multiLevelType w:val="hybridMultilevel"/>
    <w:tmpl w:val="5ABE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A201F"/>
    <w:multiLevelType w:val="hybridMultilevel"/>
    <w:tmpl w:val="1DCEC080"/>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3" w15:restartNumberingAfterBreak="0">
    <w:nsid w:val="196C6D50"/>
    <w:multiLevelType w:val="hybridMultilevel"/>
    <w:tmpl w:val="AE2A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C6BB4"/>
    <w:multiLevelType w:val="hybridMultilevel"/>
    <w:tmpl w:val="32123554"/>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5" w15:restartNumberingAfterBreak="0">
    <w:nsid w:val="439310B9"/>
    <w:multiLevelType w:val="hybridMultilevel"/>
    <w:tmpl w:val="4684842A"/>
    <w:lvl w:ilvl="0" w:tplc="5DE81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D7675"/>
    <w:multiLevelType w:val="hybridMultilevel"/>
    <w:tmpl w:val="2794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85E8D"/>
    <w:multiLevelType w:val="hybridMultilevel"/>
    <w:tmpl w:val="2D824688"/>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8" w15:restartNumberingAfterBreak="0">
    <w:nsid w:val="4C7D0B6C"/>
    <w:multiLevelType w:val="hybridMultilevel"/>
    <w:tmpl w:val="1938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292C28"/>
    <w:multiLevelType w:val="hybridMultilevel"/>
    <w:tmpl w:val="1350378E"/>
    <w:lvl w:ilvl="0" w:tplc="75E2E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33840"/>
    <w:multiLevelType w:val="hybridMultilevel"/>
    <w:tmpl w:val="3F66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7184B"/>
    <w:multiLevelType w:val="hybridMultilevel"/>
    <w:tmpl w:val="86C0F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6D2525"/>
    <w:multiLevelType w:val="hybridMultilevel"/>
    <w:tmpl w:val="6ED69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AA3B0A"/>
    <w:multiLevelType w:val="hybridMultilevel"/>
    <w:tmpl w:val="087AAE68"/>
    <w:lvl w:ilvl="0" w:tplc="F05ED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E2155"/>
    <w:multiLevelType w:val="hybridMultilevel"/>
    <w:tmpl w:val="F056A1AE"/>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15" w15:restartNumberingAfterBreak="0">
    <w:nsid w:val="6EEE7697"/>
    <w:multiLevelType w:val="hybridMultilevel"/>
    <w:tmpl w:val="92786F8A"/>
    <w:lvl w:ilvl="0" w:tplc="04090001">
      <w:start w:val="1"/>
      <w:numFmt w:val="bullet"/>
      <w:lvlText w:val=""/>
      <w:lvlJc w:val="left"/>
      <w:pPr>
        <w:ind w:left="1827" w:hanging="360"/>
      </w:pPr>
      <w:rPr>
        <w:rFonts w:ascii="Symbol" w:hAnsi="Symbol" w:hint="default"/>
      </w:rPr>
    </w:lvl>
    <w:lvl w:ilvl="1" w:tplc="04090003" w:tentative="1">
      <w:start w:val="1"/>
      <w:numFmt w:val="bullet"/>
      <w:lvlText w:val="o"/>
      <w:lvlJc w:val="left"/>
      <w:pPr>
        <w:ind w:left="2547" w:hanging="360"/>
      </w:pPr>
      <w:rPr>
        <w:rFonts w:ascii="Courier New" w:hAnsi="Courier New" w:cs="Courier New" w:hint="default"/>
      </w:rPr>
    </w:lvl>
    <w:lvl w:ilvl="2" w:tplc="04090005" w:tentative="1">
      <w:start w:val="1"/>
      <w:numFmt w:val="bullet"/>
      <w:lvlText w:val=""/>
      <w:lvlJc w:val="left"/>
      <w:pPr>
        <w:ind w:left="3267" w:hanging="360"/>
      </w:pPr>
      <w:rPr>
        <w:rFonts w:ascii="Wingdings" w:hAnsi="Wingdings" w:hint="default"/>
      </w:rPr>
    </w:lvl>
    <w:lvl w:ilvl="3" w:tplc="04090001" w:tentative="1">
      <w:start w:val="1"/>
      <w:numFmt w:val="bullet"/>
      <w:lvlText w:val=""/>
      <w:lvlJc w:val="left"/>
      <w:pPr>
        <w:ind w:left="3987" w:hanging="360"/>
      </w:pPr>
      <w:rPr>
        <w:rFonts w:ascii="Symbol" w:hAnsi="Symbol" w:hint="default"/>
      </w:rPr>
    </w:lvl>
    <w:lvl w:ilvl="4" w:tplc="04090003" w:tentative="1">
      <w:start w:val="1"/>
      <w:numFmt w:val="bullet"/>
      <w:lvlText w:val="o"/>
      <w:lvlJc w:val="left"/>
      <w:pPr>
        <w:ind w:left="4707" w:hanging="360"/>
      </w:pPr>
      <w:rPr>
        <w:rFonts w:ascii="Courier New" w:hAnsi="Courier New" w:cs="Courier New" w:hint="default"/>
      </w:rPr>
    </w:lvl>
    <w:lvl w:ilvl="5" w:tplc="04090005" w:tentative="1">
      <w:start w:val="1"/>
      <w:numFmt w:val="bullet"/>
      <w:lvlText w:val=""/>
      <w:lvlJc w:val="left"/>
      <w:pPr>
        <w:ind w:left="5427" w:hanging="360"/>
      </w:pPr>
      <w:rPr>
        <w:rFonts w:ascii="Wingdings" w:hAnsi="Wingdings" w:hint="default"/>
      </w:rPr>
    </w:lvl>
    <w:lvl w:ilvl="6" w:tplc="04090001" w:tentative="1">
      <w:start w:val="1"/>
      <w:numFmt w:val="bullet"/>
      <w:lvlText w:val=""/>
      <w:lvlJc w:val="left"/>
      <w:pPr>
        <w:ind w:left="6147" w:hanging="360"/>
      </w:pPr>
      <w:rPr>
        <w:rFonts w:ascii="Symbol" w:hAnsi="Symbol" w:hint="default"/>
      </w:rPr>
    </w:lvl>
    <w:lvl w:ilvl="7" w:tplc="04090003" w:tentative="1">
      <w:start w:val="1"/>
      <w:numFmt w:val="bullet"/>
      <w:lvlText w:val="o"/>
      <w:lvlJc w:val="left"/>
      <w:pPr>
        <w:ind w:left="6867" w:hanging="360"/>
      </w:pPr>
      <w:rPr>
        <w:rFonts w:ascii="Courier New" w:hAnsi="Courier New" w:cs="Courier New" w:hint="default"/>
      </w:rPr>
    </w:lvl>
    <w:lvl w:ilvl="8" w:tplc="04090005" w:tentative="1">
      <w:start w:val="1"/>
      <w:numFmt w:val="bullet"/>
      <w:lvlText w:val=""/>
      <w:lvlJc w:val="left"/>
      <w:pPr>
        <w:ind w:left="7587" w:hanging="360"/>
      </w:pPr>
      <w:rPr>
        <w:rFonts w:ascii="Wingdings" w:hAnsi="Wingdings" w:hint="default"/>
      </w:rPr>
    </w:lvl>
  </w:abstractNum>
  <w:abstractNum w:abstractNumId="16" w15:restartNumberingAfterBreak="0">
    <w:nsid w:val="7D2C565D"/>
    <w:multiLevelType w:val="hybridMultilevel"/>
    <w:tmpl w:val="B28E6906"/>
    <w:lvl w:ilvl="0" w:tplc="6EB44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278194">
    <w:abstractNumId w:val="3"/>
  </w:num>
  <w:num w:numId="2" w16cid:durableId="1868593212">
    <w:abstractNumId w:val="1"/>
  </w:num>
  <w:num w:numId="3" w16cid:durableId="754980053">
    <w:abstractNumId w:val="10"/>
  </w:num>
  <w:num w:numId="4" w16cid:durableId="1100301847">
    <w:abstractNumId w:val="16"/>
  </w:num>
  <w:num w:numId="5" w16cid:durableId="449324335">
    <w:abstractNumId w:val="5"/>
  </w:num>
  <w:num w:numId="6" w16cid:durableId="1113400661">
    <w:abstractNumId w:val="9"/>
  </w:num>
  <w:num w:numId="7" w16cid:durableId="739911057">
    <w:abstractNumId w:val="13"/>
  </w:num>
  <w:num w:numId="8" w16cid:durableId="1106779030">
    <w:abstractNumId w:val="12"/>
  </w:num>
  <w:num w:numId="9" w16cid:durableId="2067408023">
    <w:abstractNumId w:val="8"/>
  </w:num>
  <w:num w:numId="10" w16cid:durableId="1834369628">
    <w:abstractNumId w:val="11"/>
  </w:num>
  <w:num w:numId="11" w16cid:durableId="230622802">
    <w:abstractNumId w:val="6"/>
  </w:num>
  <w:num w:numId="12" w16cid:durableId="534467811">
    <w:abstractNumId w:val="4"/>
  </w:num>
  <w:num w:numId="13" w16cid:durableId="1027871414">
    <w:abstractNumId w:val="14"/>
  </w:num>
  <w:num w:numId="14" w16cid:durableId="55276511">
    <w:abstractNumId w:val="7"/>
  </w:num>
  <w:num w:numId="15" w16cid:durableId="133184723">
    <w:abstractNumId w:val="15"/>
  </w:num>
  <w:num w:numId="16" w16cid:durableId="549659580">
    <w:abstractNumId w:val="0"/>
  </w:num>
  <w:num w:numId="17" w16cid:durableId="207650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7B"/>
    <w:rsid w:val="00010B47"/>
    <w:rsid w:val="0001135A"/>
    <w:rsid w:val="0001484F"/>
    <w:rsid w:val="000177ED"/>
    <w:rsid w:val="00020B99"/>
    <w:rsid w:val="00030E28"/>
    <w:rsid w:val="00032C9C"/>
    <w:rsid w:val="000510F1"/>
    <w:rsid w:val="000515BD"/>
    <w:rsid w:val="0006573C"/>
    <w:rsid w:val="00065B01"/>
    <w:rsid w:val="00065CF8"/>
    <w:rsid w:val="00070DB6"/>
    <w:rsid w:val="0007415F"/>
    <w:rsid w:val="000868A9"/>
    <w:rsid w:val="000A07A6"/>
    <w:rsid w:val="000B2AFF"/>
    <w:rsid w:val="000B64C9"/>
    <w:rsid w:val="000B78C1"/>
    <w:rsid w:val="000C3A1A"/>
    <w:rsid w:val="000D5B09"/>
    <w:rsid w:val="000E3785"/>
    <w:rsid w:val="000F0813"/>
    <w:rsid w:val="000F0C1E"/>
    <w:rsid w:val="000F43F4"/>
    <w:rsid w:val="000F66F8"/>
    <w:rsid w:val="000F69B0"/>
    <w:rsid w:val="00113702"/>
    <w:rsid w:val="0011647D"/>
    <w:rsid w:val="001525EB"/>
    <w:rsid w:val="0015550B"/>
    <w:rsid w:val="00160730"/>
    <w:rsid w:val="00175A41"/>
    <w:rsid w:val="00191951"/>
    <w:rsid w:val="001A43A3"/>
    <w:rsid w:val="001D0D12"/>
    <w:rsid w:val="001D15E7"/>
    <w:rsid w:val="001D4757"/>
    <w:rsid w:val="001E0B20"/>
    <w:rsid w:val="001F3670"/>
    <w:rsid w:val="00216120"/>
    <w:rsid w:val="002267B2"/>
    <w:rsid w:val="00232006"/>
    <w:rsid w:val="0024745C"/>
    <w:rsid w:val="00254FA0"/>
    <w:rsid w:val="00255F99"/>
    <w:rsid w:val="002723ED"/>
    <w:rsid w:val="002909E7"/>
    <w:rsid w:val="00291AC5"/>
    <w:rsid w:val="00295C87"/>
    <w:rsid w:val="002A23CF"/>
    <w:rsid w:val="002B12A5"/>
    <w:rsid w:val="002E4BEC"/>
    <w:rsid w:val="002F585A"/>
    <w:rsid w:val="0031083D"/>
    <w:rsid w:val="00317C6D"/>
    <w:rsid w:val="00325F19"/>
    <w:rsid w:val="00341645"/>
    <w:rsid w:val="0035166B"/>
    <w:rsid w:val="00356BB5"/>
    <w:rsid w:val="0037132E"/>
    <w:rsid w:val="00385858"/>
    <w:rsid w:val="0039032E"/>
    <w:rsid w:val="00390CBE"/>
    <w:rsid w:val="003A1C32"/>
    <w:rsid w:val="003C45DE"/>
    <w:rsid w:val="003D5F9E"/>
    <w:rsid w:val="003E5015"/>
    <w:rsid w:val="003F11C1"/>
    <w:rsid w:val="003F1A7B"/>
    <w:rsid w:val="003F2763"/>
    <w:rsid w:val="00413996"/>
    <w:rsid w:val="004219BD"/>
    <w:rsid w:val="0042475B"/>
    <w:rsid w:val="00425D1C"/>
    <w:rsid w:val="00460C1C"/>
    <w:rsid w:val="00461731"/>
    <w:rsid w:val="0046289E"/>
    <w:rsid w:val="00465F70"/>
    <w:rsid w:val="00482014"/>
    <w:rsid w:val="004821AB"/>
    <w:rsid w:val="00483821"/>
    <w:rsid w:val="00487447"/>
    <w:rsid w:val="004925DF"/>
    <w:rsid w:val="0049589E"/>
    <w:rsid w:val="004B41F5"/>
    <w:rsid w:val="004B783D"/>
    <w:rsid w:val="004C2288"/>
    <w:rsid w:val="004C55B1"/>
    <w:rsid w:val="004D6034"/>
    <w:rsid w:val="004D64BE"/>
    <w:rsid w:val="004E1EA8"/>
    <w:rsid w:val="004E4DB7"/>
    <w:rsid w:val="004F0A69"/>
    <w:rsid w:val="005001B4"/>
    <w:rsid w:val="0050693E"/>
    <w:rsid w:val="0051120E"/>
    <w:rsid w:val="00523280"/>
    <w:rsid w:val="005328AB"/>
    <w:rsid w:val="00535424"/>
    <w:rsid w:val="00535596"/>
    <w:rsid w:val="00537907"/>
    <w:rsid w:val="00566217"/>
    <w:rsid w:val="00575374"/>
    <w:rsid w:val="00586146"/>
    <w:rsid w:val="0058752F"/>
    <w:rsid w:val="0059539A"/>
    <w:rsid w:val="00596947"/>
    <w:rsid w:val="005B6604"/>
    <w:rsid w:val="005C2A65"/>
    <w:rsid w:val="005C3643"/>
    <w:rsid w:val="005D5D42"/>
    <w:rsid w:val="005E36C7"/>
    <w:rsid w:val="005E717D"/>
    <w:rsid w:val="005F0026"/>
    <w:rsid w:val="005F0A3A"/>
    <w:rsid w:val="006228C1"/>
    <w:rsid w:val="00640F27"/>
    <w:rsid w:val="006478BA"/>
    <w:rsid w:val="00660896"/>
    <w:rsid w:val="00665F90"/>
    <w:rsid w:val="006728D7"/>
    <w:rsid w:val="00693A2A"/>
    <w:rsid w:val="006A6943"/>
    <w:rsid w:val="006B2D50"/>
    <w:rsid w:val="006B5F68"/>
    <w:rsid w:val="006C1132"/>
    <w:rsid w:val="006C4930"/>
    <w:rsid w:val="006C4D54"/>
    <w:rsid w:val="006D3AA4"/>
    <w:rsid w:val="006D7563"/>
    <w:rsid w:val="006E1879"/>
    <w:rsid w:val="006E7305"/>
    <w:rsid w:val="006F28FA"/>
    <w:rsid w:val="00710273"/>
    <w:rsid w:val="00725F0C"/>
    <w:rsid w:val="007450CE"/>
    <w:rsid w:val="00754BD9"/>
    <w:rsid w:val="00772326"/>
    <w:rsid w:val="00773361"/>
    <w:rsid w:val="007765C5"/>
    <w:rsid w:val="00780DF2"/>
    <w:rsid w:val="00781AAC"/>
    <w:rsid w:val="00783BBC"/>
    <w:rsid w:val="007856BB"/>
    <w:rsid w:val="0079519E"/>
    <w:rsid w:val="007951E5"/>
    <w:rsid w:val="007A1474"/>
    <w:rsid w:val="007C4160"/>
    <w:rsid w:val="007C446B"/>
    <w:rsid w:val="007C4F46"/>
    <w:rsid w:val="007C7FCF"/>
    <w:rsid w:val="007D235A"/>
    <w:rsid w:val="007F3F3B"/>
    <w:rsid w:val="007F71C1"/>
    <w:rsid w:val="00810F71"/>
    <w:rsid w:val="00815F3F"/>
    <w:rsid w:val="00837A5A"/>
    <w:rsid w:val="00841BB3"/>
    <w:rsid w:val="00854568"/>
    <w:rsid w:val="008559E3"/>
    <w:rsid w:val="008568C7"/>
    <w:rsid w:val="008629D9"/>
    <w:rsid w:val="0087209F"/>
    <w:rsid w:val="008829FD"/>
    <w:rsid w:val="008A261B"/>
    <w:rsid w:val="008A6107"/>
    <w:rsid w:val="008B56A3"/>
    <w:rsid w:val="008B64C6"/>
    <w:rsid w:val="008B66D5"/>
    <w:rsid w:val="008C177C"/>
    <w:rsid w:val="008D1DD8"/>
    <w:rsid w:val="008D7DE1"/>
    <w:rsid w:val="008E7176"/>
    <w:rsid w:val="008F5767"/>
    <w:rsid w:val="00901F54"/>
    <w:rsid w:val="009025A7"/>
    <w:rsid w:val="0090625A"/>
    <w:rsid w:val="00907AAF"/>
    <w:rsid w:val="009264F8"/>
    <w:rsid w:val="00937F66"/>
    <w:rsid w:val="00942715"/>
    <w:rsid w:val="009440C1"/>
    <w:rsid w:val="00950668"/>
    <w:rsid w:val="00951864"/>
    <w:rsid w:val="00955531"/>
    <w:rsid w:val="009624A9"/>
    <w:rsid w:val="0097276D"/>
    <w:rsid w:val="00977DD0"/>
    <w:rsid w:val="009853E0"/>
    <w:rsid w:val="009B47F1"/>
    <w:rsid w:val="009B4D58"/>
    <w:rsid w:val="009C6A85"/>
    <w:rsid w:val="009D07C7"/>
    <w:rsid w:val="009E0153"/>
    <w:rsid w:val="009F0EB4"/>
    <w:rsid w:val="009F37F0"/>
    <w:rsid w:val="00A00700"/>
    <w:rsid w:val="00A00B4F"/>
    <w:rsid w:val="00A01ABA"/>
    <w:rsid w:val="00A05B59"/>
    <w:rsid w:val="00A10B62"/>
    <w:rsid w:val="00A1110E"/>
    <w:rsid w:val="00A311C0"/>
    <w:rsid w:val="00A365C8"/>
    <w:rsid w:val="00A44C30"/>
    <w:rsid w:val="00A51321"/>
    <w:rsid w:val="00A5172B"/>
    <w:rsid w:val="00A60C7D"/>
    <w:rsid w:val="00A808E2"/>
    <w:rsid w:val="00A94168"/>
    <w:rsid w:val="00AB7B0C"/>
    <w:rsid w:val="00AC727E"/>
    <w:rsid w:val="00AE4116"/>
    <w:rsid w:val="00B031A4"/>
    <w:rsid w:val="00B06CB9"/>
    <w:rsid w:val="00B0791F"/>
    <w:rsid w:val="00B127C3"/>
    <w:rsid w:val="00B215BC"/>
    <w:rsid w:val="00B456D1"/>
    <w:rsid w:val="00B45892"/>
    <w:rsid w:val="00B47FCE"/>
    <w:rsid w:val="00B50BA7"/>
    <w:rsid w:val="00B7059D"/>
    <w:rsid w:val="00B7731C"/>
    <w:rsid w:val="00B86FFE"/>
    <w:rsid w:val="00B90874"/>
    <w:rsid w:val="00B91226"/>
    <w:rsid w:val="00BB081E"/>
    <w:rsid w:val="00BB5333"/>
    <w:rsid w:val="00BC3EB3"/>
    <w:rsid w:val="00BC5698"/>
    <w:rsid w:val="00BD2958"/>
    <w:rsid w:val="00BF3770"/>
    <w:rsid w:val="00BF51B0"/>
    <w:rsid w:val="00C34DC3"/>
    <w:rsid w:val="00C35E7E"/>
    <w:rsid w:val="00C4287A"/>
    <w:rsid w:val="00C4431B"/>
    <w:rsid w:val="00C502ED"/>
    <w:rsid w:val="00C51BAF"/>
    <w:rsid w:val="00C716AD"/>
    <w:rsid w:val="00C75ABB"/>
    <w:rsid w:val="00C75B84"/>
    <w:rsid w:val="00C76203"/>
    <w:rsid w:val="00C80853"/>
    <w:rsid w:val="00C855AB"/>
    <w:rsid w:val="00C86FD1"/>
    <w:rsid w:val="00C874D1"/>
    <w:rsid w:val="00C9149B"/>
    <w:rsid w:val="00C9247A"/>
    <w:rsid w:val="00C960D5"/>
    <w:rsid w:val="00C96454"/>
    <w:rsid w:val="00CA343E"/>
    <w:rsid w:val="00CA60A5"/>
    <w:rsid w:val="00CB0307"/>
    <w:rsid w:val="00CC1C90"/>
    <w:rsid w:val="00CD2BBA"/>
    <w:rsid w:val="00CE6D33"/>
    <w:rsid w:val="00CF07BE"/>
    <w:rsid w:val="00D02C2E"/>
    <w:rsid w:val="00D02DF2"/>
    <w:rsid w:val="00D12375"/>
    <w:rsid w:val="00D15D47"/>
    <w:rsid w:val="00D1654E"/>
    <w:rsid w:val="00D27AB9"/>
    <w:rsid w:val="00D33CD3"/>
    <w:rsid w:val="00D36F63"/>
    <w:rsid w:val="00D42C1D"/>
    <w:rsid w:val="00D42CE3"/>
    <w:rsid w:val="00D43CE5"/>
    <w:rsid w:val="00D55426"/>
    <w:rsid w:val="00D558D5"/>
    <w:rsid w:val="00D56363"/>
    <w:rsid w:val="00D66091"/>
    <w:rsid w:val="00D7745D"/>
    <w:rsid w:val="00D776D7"/>
    <w:rsid w:val="00D77DE4"/>
    <w:rsid w:val="00D87DC1"/>
    <w:rsid w:val="00DA759A"/>
    <w:rsid w:val="00DB0018"/>
    <w:rsid w:val="00DB4C4B"/>
    <w:rsid w:val="00DC2A95"/>
    <w:rsid w:val="00DD51AA"/>
    <w:rsid w:val="00DD67BE"/>
    <w:rsid w:val="00E01E8B"/>
    <w:rsid w:val="00E21FAE"/>
    <w:rsid w:val="00E279CC"/>
    <w:rsid w:val="00E36F70"/>
    <w:rsid w:val="00E40906"/>
    <w:rsid w:val="00E41A47"/>
    <w:rsid w:val="00E55307"/>
    <w:rsid w:val="00E672F7"/>
    <w:rsid w:val="00E83408"/>
    <w:rsid w:val="00E851BD"/>
    <w:rsid w:val="00E92820"/>
    <w:rsid w:val="00E938D0"/>
    <w:rsid w:val="00EB2359"/>
    <w:rsid w:val="00EB2D59"/>
    <w:rsid w:val="00EE35F0"/>
    <w:rsid w:val="00F12498"/>
    <w:rsid w:val="00F3016D"/>
    <w:rsid w:val="00F3195B"/>
    <w:rsid w:val="00F367CC"/>
    <w:rsid w:val="00F479FD"/>
    <w:rsid w:val="00F523CE"/>
    <w:rsid w:val="00F55383"/>
    <w:rsid w:val="00F624BA"/>
    <w:rsid w:val="00F624C5"/>
    <w:rsid w:val="00F628FD"/>
    <w:rsid w:val="00F648FB"/>
    <w:rsid w:val="00F73CFE"/>
    <w:rsid w:val="00F76320"/>
    <w:rsid w:val="00F767AB"/>
    <w:rsid w:val="00F768CF"/>
    <w:rsid w:val="00FA4D5B"/>
    <w:rsid w:val="00FD0F72"/>
    <w:rsid w:val="00FD3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93D13"/>
  <w15:chartTrackingRefBased/>
  <w15:docId w15:val="{08464C83-635F-4022-8574-E879F0E7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98"/>
  </w:style>
  <w:style w:type="paragraph" w:styleId="Heading1">
    <w:name w:val="heading 1"/>
    <w:basedOn w:val="Normal"/>
    <w:next w:val="Normal"/>
    <w:link w:val="Heading1Char"/>
    <w:uiPriority w:val="9"/>
    <w:qFormat/>
    <w:rsid w:val="004E1EA8"/>
    <w:pPr>
      <w:keepNext/>
      <w:keepLines/>
      <w:spacing w:before="480" w:after="0" w:line="276" w:lineRule="auto"/>
      <w:outlineLvl w:val="0"/>
    </w:pPr>
    <w:rPr>
      <w:rFonts w:ascii="Times New Roman" w:eastAsia="Times New Roman" w:hAnsi="Times New Roman" w:cs="Lotus"/>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67B2"/>
    <w:pPr>
      <w:spacing w:after="0" w:line="240" w:lineRule="auto"/>
    </w:pPr>
    <w:rPr>
      <w:rFonts w:ascii="Times New Roman" w:eastAsia="Times New Roman" w:hAnsi="Times New Roman" w:cs="B Nazanin"/>
      <w:sz w:val="20"/>
      <w:szCs w:val="20"/>
    </w:rPr>
  </w:style>
  <w:style w:type="character" w:customStyle="1" w:styleId="FootnoteTextChar">
    <w:name w:val="Footnote Text Char"/>
    <w:basedOn w:val="DefaultParagraphFont"/>
    <w:link w:val="FootnoteText"/>
    <w:uiPriority w:val="99"/>
    <w:semiHidden/>
    <w:rsid w:val="002267B2"/>
    <w:rPr>
      <w:rFonts w:ascii="Times New Roman" w:eastAsia="Times New Roman" w:hAnsi="Times New Roman" w:cs="B Nazanin"/>
      <w:sz w:val="20"/>
      <w:szCs w:val="20"/>
    </w:rPr>
  </w:style>
  <w:style w:type="character" w:styleId="FootnoteReference">
    <w:name w:val="footnote reference"/>
    <w:uiPriority w:val="99"/>
    <w:semiHidden/>
    <w:unhideWhenUsed/>
    <w:rsid w:val="002267B2"/>
    <w:rPr>
      <w:vertAlign w:val="superscript"/>
    </w:rPr>
  </w:style>
  <w:style w:type="character" w:styleId="Hyperlink">
    <w:name w:val="Hyperlink"/>
    <w:basedOn w:val="DefaultParagraphFont"/>
    <w:uiPriority w:val="99"/>
    <w:unhideWhenUsed/>
    <w:rsid w:val="00AC727E"/>
    <w:rPr>
      <w:color w:val="0563C1" w:themeColor="hyperlink"/>
      <w:u w:val="single"/>
    </w:rPr>
  </w:style>
  <w:style w:type="character" w:customStyle="1" w:styleId="UnresolvedMention1">
    <w:name w:val="Unresolved Mention1"/>
    <w:basedOn w:val="DefaultParagraphFont"/>
    <w:uiPriority w:val="99"/>
    <w:semiHidden/>
    <w:unhideWhenUsed/>
    <w:rsid w:val="00AC727E"/>
    <w:rPr>
      <w:color w:val="605E5C"/>
      <w:shd w:val="clear" w:color="auto" w:fill="E1DFDD"/>
    </w:rPr>
  </w:style>
  <w:style w:type="paragraph" w:styleId="ListParagraph">
    <w:name w:val="List Paragraph"/>
    <w:basedOn w:val="Normal"/>
    <w:uiPriority w:val="34"/>
    <w:qFormat/>
    <w:rsid w:val="00030E28"/>
    <w:pPr>
      <w:ind w:left="720"/>
      <w:contextualSpacing/>
    </w:pPr>
  </w:style>
  <w:style w:type="character" w:customStyle="1" w:styleId="Heading1Char">
    <w:name w:val="Heading 1 Char"/>
    <w:basedOn w:val="DefaultParagraphFont"/>
    <w:link w:val="Heading1"/>
    <w:uiPriority w:val="9"/>
    <w:rsid w:val="004E1EA8"/>
    <w:rPr>
      <w:rFonts w:ascii="Times New Roman" w:eastAsia="Times New Roman" w:hAnsi="Times New Roman" w:cs="Lotus"/>
      <w:b/>
      <w:bCs/>
      <w:sz w:val="24"/>
      <w:szCs w:val="28"/>
    </w:rPr>
  </w:style>
  <w:style w:type="table" w:styleId="TableGrid">
    <w:name w:val="Table Grid"/>
    <w:basedOn w:val="TableNormal"/>
    <w:uiPriority w:val="39"/>
    <w:rsid w:val="00D27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2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info@denagene.com" TargetMode="Externa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Denage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21</Pages>
  <Words>4644</Words>
  <Characters>26094</Characters>
  <Application>Microsoft Office Word</Application>
  <DocSecurity>0</DocSecurity>
  <Lines>667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Rpipc</dc:creator>
  <cp:keywords/>
  <dc:description/>
  <cp:lastModifiedBy>Erma 5</cp:lastModifiedBy>
  <cp:revision>437</cp:revision>
  <dcterms:created xsi:type="dcterms:W3CDTF">2024-02-17T18:07:00Z</dcterms:created>
  <dcterms:modified xsi:type="dcterms:W3CDTF">2024-08-04T11:16:00Z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206430021e71821517d21fc669e330e3ea10d901f2ad39f850b88322c6b2ae10</vt:lpwstr>
  </property>
</Properties>
</file>