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36CB" w14:textId="77777777" w:rsidR="0074393A" w:rsidRDefault="0074393A" w:rsidP="0000702D">
      <w:pPr>
        <w:jc w:val="center"/>
      </w:pPr>
    </w:p>
    <w:p w14:paraId="0317C3CA" w14:textId="77777777" w:rsidR="0000702D" w:rsidRPr="009D3F23" w:rsidRDefault="0000702D" w:rsidP="0000702D">
      <w:pPr>
        <w:jc w:val="center"/>
        <w:rPr>
          <w:rFonts w:ascii="Calibri" w:eastAsia="Calibri" w:hAnsi="Calibri" w:cs="2  Titr"/>
          <w:b/>
          <w:bCs/>
          <w:sz w:val="28"/>
          <w:szCs w:val="28"/>
          <w:lang w:bidi="fa-IR"/>
        </w:rPr>
      </w:pPr>
      <w:proofErr w:type="spellStart"/>
      <w:r w:rsidRPr="009D3F23">
        <w:rPr>
          <w:rFonts w:ascii="Calibri" w:eastAsia="Calibri" w:hAnsi="Calibri" w:cs="2  Titr"/>
          <w:b/>
          <w:bCs/>
          <w:sz w:val="28"/>
          <w:szCs w:val="28"/>
          <w:lang w:bidi="fa-IR"/>
        </w:rPr>
        <w:t>Denagene</w:t>
      </w:r>
      <w:proofErr w:type="spellEnd"/>
      <w:r w:rsidRPr="009D3F23">
        <w:rPr>
          <w:rFonts w:ascii="Calibri" w:eastAsia="Calibri" w:hAnsi="Calibri" w:cs="2  Titr"/>
          <w:b/>
          <w:bCs/>
          <w:sz w:val="28"/>
          <w:szCs w:val="28"/>
          <w:lang w:bidi="fa-IR"/>
        </w:rPr>
        <w:t xml:space="preserve"> </w:t>
      </w:r>
      <w:proofErr w:type="spellStart"/>
      <w:r w:rsidRPr="009D3F23">
        <w:rPr>
          <w:rFonts w:ascii="Calibri" w:eastAsia="Calibri" w:hAnsi="Calibri" w:cs="2  Titr"/>
          <w:b/>
          <w:bCs/>
          <w:sz w:val="28"/>
          <w:szCs w:val="28"/>
          <w:lang w:bidi="fa-IR"/>
        </w:rPr>
        <w:t>Tajhiz</w:t>
      </w:r>
      <w:proofErr w:type="spellEnd"/>
      <w:r w:rsidRPr="009D3F23">
        <w:rPr>
          <w:rFonts w:ascii="Calibri" w:eastAsia="Calibri" w:hAnsi="Calibri" w:cs="2  Titr"/>
          <w:b/>
          <w:bCs/>
          <w:sz w:val="28"/>
          <w:szCs w:val="28"/>
          <w:lang w:bidi="fa-IR"/>
        </w:rPr>
        <w:t xml:space="preserve"> Company </w:t>
      </w:r>
    </w:p>
    <w:p w14:paraId="41BECE23" w14:textId="77777777" w:rsidR="0000702D" w:rsidRPr="009D3F23" w:rsidRDefault="0000702D" w:rsidP="0000702D">
      <w:pPr>
        <w:jc w:val="center"/>
        <w:rPr>
          <w:rFonts w:ascii="Calibri" w:eastAsia="Calibri" w:hAnsi="Calibri" w:cs="2  Titr"/>
          <w:b/>
          <w:bCs/>
          <w:sz w:val="28"/>
          <w:szCs w:val="28"/>
          <w:lang w:bidi="fa-IR"/>
        </w:rPr>
      </w:pPr>
      <w:r w:rsidRPr="009D3F23">
        <w:rPr>
          <w:rFonts w:ascii="Calibri" w:eastAsia="Calibri" w:hAnsi="Calibri" w:cs="2  Titr"/>
          <w:b/>
          <w:bCs/>
          <w:sz w:val="28"/>
          <w:szCs w:val="28"/>
          <w:lang w:bidi="fa-IR"/>
        </w:rPr>
        <w:t>Biotechnology Lab Equipment manufacturer and designer</w:t>
      </w:r>
    </w:p>
    <w:p w14:paraId="4FF6DF92" w14:textId="77777777" w:rsidR="0000702D" w:rsidRDefault="0000702D" w:rsidP="0000702D">
      <w:pPr>
        <w:jc w:val="center"/>
        <w:rPr>
          <w:rFonts w:ascii="Calibri" w:eastAsia="Calibri" w:hAnsi="Calibri" w:cs="2  Yekan"/>
          <w:sz w:val="20"/>
          <w:szCs w:val="20"/>
          <w:lang w:bidi="fa-IR"/>
        </w:rPr>
      </w:pPr>
    </w:p>
    <w:p w14:paraId="4CEBC020" w14:textId="77777777" w:rsidR="0000702D" w:rsidRPr="009D3F23" w:rsidRDefault="0000702D" w:rsidP="0000702D">
      <w:pPr>
        <w:jc w:val="center"/>
        <w:rPr>
          <w:rFonts w:ascii="Calibri" w:eastAsia="Calibri" w:hAnsi="Calibri" w:cs="B Tir"/>
          <w:b/>
          <w:bCs/>
          <w:sz w:val="24"/>
          <w:szCs w:val="24"/>
          <w:lang w:bidi="fa-IR"/>
        </w:rPr>
      </w:pPr>
    </w:p>
    <w:p w14:paraId="0B366E89" w14:textId="50BC10B6" w:rsidR="0000702D" w:rsidRDefault="0000702D" w:rsidP="0000702D">
      <w:pPr>
        <w:jc w:val="center"/>
        <w:rPr>
          <w:rFonts w:ascii="Calibri" w:eastAsia="Calibri" w:hAnsi="Calibri" w:cs="B Tir"/>
          <w:b/>
          <w:bCs/>
          <w:sz w:val="24"/>
          <w:szCs w:val="24"/>
          <w:rtl/>
          <w:lang w:bidi="fa-IR"/>
        </w:rPr>
      </w:pPr>
      <w:bookmarkStart w:id="0" w:name="_Hlk172381791"/>
      <w:proofErr w:type="spellStart"/>
      <w:r>
        <w:rPr>
          <w:rFonts w:ascii="Calibri" w:eastAsia="Calibri" w:hAnsi="Calibri" w:cs="B Tir"/>
          <w:b/>
          <w:bCs/>
          <w:sz w:val="24"/>
          <w:szCs w:val="24"/>
          <w:lang w:bidi="fa-IR"/>
        </w:rPr>
        <w:t>ThermoBlock</w:t>
      </w:r>
      <w:proofErr w:type="spellEnd"/>
      <w:r>
        <w:rPr>
          <w:rFonts w:ascii="Calibri" w:eastAsia="Calibri" w:hAnsi="Calibri" w:cs="B Tir"/>
          <w:b/>
          <w:bCs/>
          <w:sz w:val="24"/>
          <w:szCs w:val="24"/>
          <w:lang w:bidi="fa-IR"/>
        </w:rPr>
        <w:t xml:space="preserve"> </w:t>
      </w:r>
    </w:p>
    <w:bookmarkEnd w:id="0"/>
    <w:p w14:paraId="423B2841" w14:textId="77777777" w:rsidR="0000702D" w:rsidRPr="009D3F23" w:rsidRDefault="0000702D" w:rsidP="0000702D">
      <w:pPr>
        <w:jc w:val="center"/>
        <w:rPr>
          <w:rFonts w:ascii="Calibri" w:eastAsia="Calibri" w:hAnsi="Calibri" w:cs="B Tir"/>
          <w:b/>
          <w:bCs/>
          <w:sz w:val="24"/>
          <w:szCs w:val="24"/>
          <w:lang w:bidi="fa-IR"/>
        </w:rPr>
      </w:pPr>
      <w:r w:rsidRPr="009D3F23">
        <w:rPr>
          <w:rFonts w:ascii="Calibri" w:eastAsia="Calibri" w:hAnsi="Calibri" w:cs="B Tir"/>
          <w:b/>
          <w:bCs/>
          <w:sz w:val="24"/>
          <w:szCs w:val="24"/>
          <w:lang w:bidi="fa-IR"/>
        </w:rPr>
        <w:t>User Guide</w:t>
      </w:r>
    </w:p>
    <w:p w14:paraId="72841F13" w14:textId="77777777" w:rsidR="0000702D" w:rsidRDefault="0000702D" w:rsidP="0000702D">
      <w:bookmarkStart w:id="1" w:name="_GoBack"/>
      <w:bookmarkEnd w:id="1"/>
    </w:p>
    <w:p w14:paraId="51A91775" w14:textId="77777777" w:rsidR="0000702D" w:rsidRDefault="0000702D" w:rsidP="0000702D"/>
    <w:p w14:paraId="6AB9C3D0" w14:textId="77777777" w:rsidR="0074393A" w:rsidRDefault="0074393A" w:rsidP="0074393A">
      <w:pPr>
        <w:rPr>
          <w:rtl/>
        </w:rPr>
      </w:pPr>
    </w:p>
    <w:p w14:paraId="7399F9FF" w14:textId="77777777" w:rsidR="0074393A" w:rsidRDefault="0074393A" w:rsidP="0074393A">
      <w:pPr>
        <w:rPr>
          <w:rtl/>
        </w:rPr>
      </w:pPr>
    </w:p>
    <w:p w14:paraId="75189A01" w14:textId="77777777" w:rsidR="0074393A" w:rsidRDefault="0074393A" w:rsidP="0074393A">
      <w:pPr>
        <w:rPr>
          <w:rtl/>
        </w:rPr>
      </w:pPr>
    </w:p>
    <w:p w14:paraId="4BD907A2" w14:textId="77777777" w:rsidR="0074393A" w:rsidRDefault="0074393A" w:rsidP="0074393A">
      <w:pPr>
        <w:rPr>
          <w:rtl/>
        </w:rPr>
      </w:pPr>
    </w:p>
    <w:p w14:paraId="6006A1A6" w14:textId="77777777" w:rsidR="0074393A" w:rsidRDefault="0074393A" w:rsidP="0074393A">
      <w:pPr>
        <w:rPr>
          <w:rtl/>
        </w:rPr>
      </w:pPr>
    </w:p>
    <w:p w14:paraId="7974484D" w14:textId="77777777" w:rsidR="0074393A" w:rsidRDefault="0074393A" w:rsidP="0074393A">
      <w:pPr>
        <w:rPr>
          <w:rtl/>
        </w:rPr>
      </w:pPr>
    </w:p>
    <w:p w14:paraId="7D069A7F" w14:textId="77777777" w:rsidR="0074393A" w:rsidRDefault="0074393A" w:rsidP="0074393A">
      <w:pPr>
        <w:rPr>
          <w:rtl/>
        </w:rPr>
      </w:pPr>
    </w:p>
    <w:p w14:paraId="0161E2F7" w14:textId="77777777" w:rsidR="0074393A" w:rsidRDefault="0074393A" w:rsidP="0074393A">
      <w:pPr>
        <w:rPr>
          <w:rtl/>
        </w:rPr>
      </w:pPr>
    </w:p>
    <w:p w14:paraId="234CD5B4" w14:textId="77777777" w:rsidR="0074393A" w:rsidRDefault="0074393A" w:rsidP="0074393A">
      <w:pPr>
        <w:rPr>
          <w:rtl/>
        </w:rPr>
      </w:pPr>
    </w:p>
    <w:p w14:paraId="55AF282B" w14:textId="77777777" w:rsidR="0074393A" w:rsidRDefault="0074393A" w:rsidP="0074393A">
      <w:pPr>
        <w:rPr>
          <w:rtl/>
        </w:rPr>
      </w:pPr>
    </w:p>
    <w:p w14:paraId="3BA4CD6E" w14:textId="77777777" w:rsidR="0074393A" w:rsidRDefault="0074393A" w:rsidP="0074393A">
      <w:pPr>
        <w:rPr>
          <w:rtl/>
        </w:rPr>
      </w:pPr>
    </w:p>
    <w:p w14:paraId="3C69C1FD" w14:textId="77777777" w:rsidR="0074393A" w:rsidRDefault="0074393A" w:rsidP="0074393A">
      <w:pPr>
        <w:rPr>
          <w:rtl/>
        </w:rPr>
      </w:pPr>
    </w:p>
    <w:p w14:paraId="4043D642" w14:textId="77777777" w:rsidR="0074393A" w:rsidRDefault="0074393A" w:rsidP="0074393A">
      <w:pPr>
        <w:rPr>
          <w:rtl/>
        </w:rPr>
      </w:pPr>
    </w:p>
    <w:p w14:paraId="057F8988" w14:textId="77777777" w:rsidR="0074393A" w:rsidRDefault="0074393A" w:rsidP="0074393A">
      <w:pPr>
        <w:rPr>
          <w:rtl/>
        </w:rPr>
      </w:pPr>
    </w:p>
    <w:p w14:paraId="08CBDAEF" w14:textId="77777777" w:rsidR="0074393A" w:rsidRDefault="0074393A" w:rsidP="0074393A">
      <w:pPr>
        <w:rPr>
          <w:rtl/>
        </w:rPr>
      </w:pPr>
    </w:p>
    <w:p w14:paraId="0F9AC2F7" w14:textId="77777777" w:rsidR="0074393A" w:rsidRDefault="0074393A" w:rsidP="0074393A">
      <w:pPr>
        <w:rPr>
          <w:rtl/>
        </w:rPr>
      </w:pPr>
    </w:p>
    <w:p w14:paraId="3F3643CA" w14:textId="77777777" w:rsidR="0074393A" w:rsidRDefault="0074393A" w:rsidP="0074393A">
      <w:pPr>
        <w:rPr>
          <w:rtl/>
        </w:rPr>
      </w:pPr>
    </w:p>
    <w:p w14:paraId="1FD36FDB" w14:textId="77777777" w:rsidR="0074393A" w:rsidRDefault="0074393A" w:rsidP="0074393A">
      <w:pPr>
        <w:rPr>
          <w:rtl/>
        </w:rPr>
      </w:pPr>
    </w:p>
    <w:p w14:paraId="0D76E560" w14:textId="77777777" w:rsidR="0074393A" w:rsidRDefault="0074393A" w:rsidP="0074393A">
      <w:pPr>
        <w:rPr>
          <w:rtl/>
        </w:rPr>
      </w:pPr>
    </w:p>
    <w:p w14:paraId="254A4BEC" w14:textId="77777777" w:rsidR="0074393A" w:rsidRDefault="0074393A" w:rsidP="0074393A">
      <w:pPr>
        <w:rPr>
          <w:rtl/>
        </w:rPr>
      </w:pPr>
    </w:p>
    <w:p w14:paraId="2E4F717B" w14:textId="77777777" w:rsidR="0074393A" w:rsidRDefault="0074393A" w:rsidP="0074393A">
      <w:pPr>
        <w:rPr>
          <w:rtl/>
        </w:rPr>
      </w:pPr>
    </w:p>
    <w:p w14:paraId="38C13FDE" w14:textId="77777777" w:rsidR="0074393A" w:rsidRDefault="0074393A" w:rsidP="0074393A">
      <w:pPr>
        <w:rPr>
          <w:rtl/>
        </w:rPr>
      </w:pPr>
    </w:p>
    <w:p w14:paraId="68BC0CB9" w14:textId="77777777" w:rsidR="0074393A" w:rsidRDefault="0074393A" w:rsidP="0074393A">
      <w:pPr>
        <w:rPr>
          <w:lang w:bidi="fa-IR"/>
        </w:rPr>
      </w:pPr>
    </w:p>
    <w:p w14:paraId="114116B0" w14:textId="1298A9BA" w:rsidR="0074393A" w:rsidRDefault="0074393A" w:rsidP="0074393A">
      <w:pPr>
        <w:jc w:val="center"/>
      </w:pPr>
      <w:proofErr w:type="spellStart"/>
      <w:r>
        <w:t>ThermoBlock</w:t>
      </w:r>
      <w:proofErr w:type="spellEnd"/>
      <w:r>
        <w:t xml:space="preserve"> </w:t>
      </w:r>
    </w:p>
    <w:p w14:paraId="09100C9F" w14:textId="77777777" w:rsidR="0074393A" w:rsidRDefault="0074393A" w:rsidP="0074393A">
      <w:pPr>
        <w:jc w:val="center"/>
      </w:pPr>
      <w:r w:rsidRPr="00286ED3">
        <w:t>User Guide</w:t>
      </w:r>
    </w:p>
    <w:p w14:paraId="47C0E975" w14:textId="77777777" w:rsidR="0074393A" w:rsidRDefault="0074393A" w:rsidP="0074393A">
      <w:pPr>
        <w:jc w:val="both"/>
      </w:pPr>
    </w:p>
    <w:p w14:paraId="4EC90219" w14:textId="77777777" w:rsidR="0074393A" w:rsidRDefault="0074393A" w:rsidP="0074393A">
      <w:pPr>
        <w:jc w:val="both"/>
      </w:pPr>
    </w:p>
    <w:p w14:paraId="106255B2" w14:textId="77777777" w:rsidR="0074393A" w:rsidRDefault="0074393A" w:rsidP="0074393A">
      <w:pPr>
        <w:jc w:val="both"/>
      </w:pPr>
    </w:p>
    <w:p w14:paraId="277E549F" w14:textId="77777777" w:rsidR="0074393A" w:rsidRDefault="0074393A" w:rsidP="0074393A">
      <w:pPr>
        <w:jc w:val="both"/>
      </w:pPr>
    </w:p>
    <w:p w14:paraId="34813220" w14:textId="77777777" w:rsidR="0074393A" w:rsidRDefault="0074393A" w:rsidP="0074393A">
      <w:pPr>
        <w:jc w:val="both"/>
      </w:pPr>
    </w:p>
    <w:p w14:paraId="5B6CD1B6" w14:textId="77777777" w:rsidR="0074393A" w:rsidRDefault="0074393A" w:rsidP="0074393A">
      <w:pPr>
        <w:jc w:val="both"/>
      </w:pPr>
    </w:p>
    <w:p w14:paraId="78B61605" w14:textId="77777777" w:rsidR="0074393A" w:rsidRDefault="0074393A" w:rsidP="0074393A">
      <w:pPr>
        <w:jc w:val="both"/>
      </w:pPr>
    </w:p>
    <w:p w14:paraId="7C77B506" w14:textId="77777777" w:rsidR="0074393A" w:rsidRDefault="0074393A" w:rsidP="0074393A">
      <w:pPr>
        <w:jc w:val="both"/>
      </w:pPr>
    </w:p>
    <w:p w14:paraId="1768A716" w14:textId="77777777" w:rsidR="0074393A" w:rsidRDefault="0074393A" w:rsidP="0074393A">
      <w:pPr>
        <w:jc w:val="both"/>
      </w:pPr>
    </w:p>
    <w:p w14:paraId="24DEACDE" w14:textId="77777777" w:rsidR="0074393A" w:rsidRDefault="0074393A" w:rsidP="0074393A">
      <w:pPr>
        <w:jc w:val="both"/>
      </w:pPr>
    </w:p>
    <w:p w14:paraId="0D9A8B21" w14:textId="77777777" w:rsidR="0074393A" w:rsidRDefault="0074393A" w:rsidP="0074393A">
      <w:pPr>
        <w:jc w:val="both"/>
      </w:pPr>
    </w:p>
    <w:p w14:paraId="7CD83997" w14:textId="77777777" w:rsidR="0074393A" w:rsidRDefault="0074393A" w:rsidP="0074393A">
      <w:pPr>
        <w:jc w:val="both"/>
      </w:pPr>
    </w:p>
    <w:p w14:paraId="0E265670" w14:textId="77777777" w:rsidR="0074393A" w:rsidRDefault="0074393A" w:rsidP="0074393A">
      <w:pPr>
        <w:jc w:val="both"/>
      </w:pPr>
    </w:p>
    <w:p w14:paraId="6FCEAE79" w14:textId="77777777" w:rsidR="0074393A" w:rsidRDefault="0074393A" w:rsidP="0074393A">
      <w:pPr>
        <w:jc w:val="both"/>
      </w:pPr>
    </w:p>
    <w:p w14:paraId="6708431A" w14:textId="77777777" w:rsidR="0074393A" w:rsidRDefault="0074393A" w:rsidP="0074393A">
      <w:pPr>
        <w:jc w:val="both"/>
      </w:pPr>
    </w:p>
    <w:p w14:paraId="4303330F" w14:textId="77777777" w:rsidR="0074393A" w:rsidRDefault="0074393A" w:rsidP="0074393A">
      <w:pPr>
        <w:jc w:val="both"/>
      </w:pPr>
    </w:p>
    <w:p w14:paraId="6CCA8E87" w14:textId="77777777" w:rsidR="0074393A" w:rsidRDefault="0074393A" w:rsidP="0074393A">
      <w:pPr>
        <w:jc w:val="both"/>
      </w:pPr>
    </w:p>
    <w:p w14:paraId="31CAC735" w14:textId="77777777" w:rsidR="0074393A" w:rsidRDefault="0074393A" w:rsidP="0074393A">
      <w:pPr>
        <w:jc w:val="both"/>
      </w:pPr>
    </w:p>
    <w:p w14:paraId="4B4900F6" w14:textId="77777777" w:rsidR="0074393A" w:rsidRDefault="0074393A" w:rsidP="0074393A">
      <w:pPr>
        <w:jc w:val="both"/>
      </w:pPr>
    </w:p>
    <w:p w14:paraId="4AB6CCDC" w14:textId="77777777" w:rsidR="0074393A" w:rsidRDefault="0074393A" w:rsidP="0074393A">
      <w:pPr>
        <w:jc w:val="both"/>
      </w:pPr>
    </w:p>
    <w:p w14:paraId="61DDF88D" w14:textId="77777777" w:rsidR="0074393A" w:rsidRDefault="0074393A" w:rsidP="0074393A">
      <w:pPr>
        <w:jc w:val="both"/>
      </w:pPr>
    </w:p>
    <w:p w14:paraId="1B9510E4" w14:textId="77777777" w:rsidR="0074393A" w:rsidRDefault="0074393A" w:rsidP="0074393A">
      <w:pPr>
        <w:jc w:val="both"/>
      </w:pPr>
    </w:p>
    <w:p w14:paraId="40B5C23C" w14:textId="77777777" w:rsidR="0074393A" w:rsidRDefault="0074393A" w:rsidP="0074393A">
      <w:pPr>
        <w:jc w:val="both"/>
      </w:pPr>
    </w:p>
    <w:p w14:paraId="17E9559C" w14:textId="77777777" w:rsidR="0074393A" w:rsidRDefault="0074393A" w:rsidP="0074393A">
      <w:pPr>
        <w:jc w:val="both"/>
      </w:pPr>
    </w:p>
    <w:p w14:paraId="6D860508" w14:textId="77777777" w:rsidR="0074393A" w:rsidRDefault="0074393A" w:rsidP="0074393A">
      <w:pPr>
        <w:jc w:val="both"/>
      </w:pPr>
    </w:p>
    <w:p w14:paraId="497BE90F" w14:textId="77777777" w:rsidR="0074393A" w:rsidRDefault="0074393A" w:rsidP="0074393A">
      <w:pPr>
        <w:jc w:val="both"/>
      </w:pPr>
    </w:p>
    <w:p w14:paraId="31A8C6AE" w14:textId="77777777" w:rsidR="0074393A" w:rsidRDefault="0074393A" w:rsidP="0074393A">
      <w:pPr>
        <w:jc w:val="both"/>
      </w:pPr>
    </w:p>
    <w:p w14:paraId="32DAE012" w14:textId="30046375" w:rsidR="0074393A" w:rsidRDefault="0074393A" w:rsidP="0074393A">
      <w:pPr>
        <w:jc w:val="both"/>
      </w:pPr>
      <w:r>
        <w:t>Thanks for choosing</w:t>
      </w:r>
      <w:r w:rsidR="0033551A">
        <w:t xml:space="preserve"> the</w:t>
      </w:r>
      <w:r>
        <w:t xml:space="preserve"> </w:t>
      </w:r>
      <w:proofErr w:type="spellStart"/>
      <w:r>
        <w:t>Denagene</w:t>
      </w:r>
      <w:proofErr w:type="spellEnd"/>
      <w:r>
        <w:t xml:space="preserve"> </w:t>
      </w:r>
      <w:proofErr w:type="spellStart"/>
      <w:r>
        <w:t>Tajhiz</w:t>
      </w:r>
      <w:proofErr w:type="spellEnd"/>
      <w:r>
        <w:t xml:space="preserve"> </w:t>
      </w:r>
      <w:r w:rsidR="0033551A">
        <w:t xml:space="preserve">company’s </w:t>
      </w:r>
      <w:proofErr w:type="spellStart"/>
      <w:r w:rsidR="004F3637">
        <w:t>T</w:t>
      </w:r>
      <w:r w:rsidR="00E3372C" w:rsidRPr="00E3372C">
        <w:t>hermoblock</w:t>
      </w:r>
      <w:proofErr w:type="spellEnd"/>
      <w:r>
        <w:t>. This operation manual describes the function of the instrument. To ensure you can correctly operate the instrument, please read the manual carefully before using it. Please keep this manual properly for later use if you encounter any difficulty. The first time opening the packing, please check the instrument and appendix with the packing list. If anything does not match with the packing list, please contact us.</w:t>
      </w:r>
    </w:p>
    <w:p w14:paraId="11D2EABC" w14:textId="77777777" w:rsidR="0074393A" w:rsidRDefault="0074393A" w:rsidP="0074393A">
      <w:pPr>
        <w:jc w:val="both"/>
      </w:pPr>
      <w:r>
        <w:t>This manual is a valuable resource for all users of our products, whether you are a seasoned professional or just starting your scientific journey. It has been meticulously crafted to ensure that you clearly understand the features, functionality, and proper usage of our laboratory equipment.</w:t>
      </w:r>
    </w:p>
    <w:p w14:paraId="6383D9C1" w14:textId="77777777" w:rsidR="0074393A" w:rsidRDefault="0074393A" w:rsidP="0074393A">
      <w:pPr>
        <w:jc w:val="both"/>
      </w:pPr>
      <w: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5445A870" w14:textId="77777777" w:rsidR="0074393A" w:rsidRDefault="0074393A" w:rsidP="0074393A">
      <w:pPr>
        <w:jc w:val="both"/>
      </w:pPr>
      <w: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0F5BBD09" w14:textId="77777777" w:rsidR="0074393A" w:rsidRDefault="0074393A" w:rsidP="0074393A">
      <w:pPr>
        <w:jc w:val="both"/>
        <w:rPr>
          <w:rtl/>
        </w:rPr>
      </w:pPr>
      <w:r>
        <w:t xml:space="preserve">Reproduction in any form, whether print or electronic, without written permission from </w:t>
      </w:r>
      <w:proofErr w:type="spellStart"/>
      <w:r>
        <w:t>Denagene</w:t>
      </w:r>
      <w:proofErr w:type="spellEnd"/>
      <w:r>
        <w:t xml:space="preserve"> </w:t>
      </w:r>
      <w:proofErr w:type="spellStart"/>
      <w:r>
        <w:t>Tajhiz</w:t>
      </w:r>
      <w:proofErr w:type="spellEnd"/>
      <w:r>
        <w:t xml:space="preserve"> Company, is strictly prohibited.</w:t>
      </w:r>
    </w:p>
    <w:p w14:paraId="4D6FCEC5" w14:textId="77777777" w:rsidR="0074393A" w:rsidRDefault="0074393A" w:rsidP="0074393A">
      <w:pPr>
        <w:rPr>
          <w:rtl/>
        </w:rPr>
      </w:pPr>
    </w:p>
    <w:p w14:paraId="2F67DF10" w14:textId="77777777" w:rsidR="00A33A04" w:rsidRDefault="00A33A04" w:rsidP="00B06CA5">
      <w:pPr>
        <w:jc w:val="both"/>
      </w:pPr>
    </w:p>
    <w:p w14:paraId="3EE5285A" w14:textId="77777777" w:rsidR="00A33A04" w:rsidRDefault="00A33A04" w:rsidP="00B06CA5">
      <w:pPr>
        <w:jc w:val="both"/>
      </w:pPr>
    </w:p>
    <w:p w14:paraId="7849DFBB" w14:textId="77777777" w:rsidR="00A33A04" w:rsidRDefault="00A33A04" w:rsidP="00B06CA5">
      <w:pPr>
        <w:jc w:val="both"/>
      </w:pPr>
    </w:p>
    <w:p w14:paraId="4518FD5F" w14:textId="77777777" w:rsidR="00A33A04" w:rsidRDefault="00A33A04" w:rsidP="00B06CA5">
      <w:pPr>
        <w:jc w:val="both"/>
      </w:pPr>
    </w:p>
    <w:p w14:paraId="6ABD09D7" w14:textId="77777777" w:rsidR="00A33A04" w:rsidRDefault="00A33A04" w:rsidP="00B06CA5">
      <w:pPr>
        <w:jc w:val="both"/>
      </w:pPr>
    </w:p>
    <w:p w14:paraId="7AADE70A" w14:textId="77777777" w:rsidR="00EA5F0D" w:rsidRDefault="00EA5F0D" w:rsidP="00B06CA5">
      <w:pPr>
        <w:jc w:val="both"/>
      </w:pPr>
    </w:p>
    <w:p w14:paraId="2512C8E8" w14:textId="77777777" w:rsidR="00EA5F0D" w:rsidRDefault="00EA5F0D" w:rsidP="00B06CA5">
      <w:pPr>
        <w:jc w:val="both"/>
      </w:pPr>
    </w:p>
    <w:p w14:paraId="3D97EC2D" w14:textId="77777777" w:rsidR="00EA5F0D" w:rsidRDefault="00EA5F0D" w:rsidP="00B06CA5">
      <w:pPr>
        <w:jc w:val="both"/>
      </w:pPr>
    </w:p>
    <w:p w14:paraId="734C46D9" w14:textId="77777777" w:rsidR="00EA5F0D" w:rsidRDefault="00EA5F0D" w:rsidP="00B06CA5">
      <w:pPr>
        <w:jc w:val="both"/>
      </w:pPr>
    </w:p>
    <w:p w14:paraId="4B990105" w14:textId="77777777" w:rsidR="00EA5F0D" w:rsidRDefault="00EA5F0D" w:rsidP="00B06CA5">
      <w:pPr>
        <w:jc w:val="both"/>
      </w:pPr>
    </w:p>
    <w:p w14:paraId="018C1526" w14:textId="77777777" w:rsidR="00EA5F0D" w:rsidRDefault="00EA5F0D" w:rsidP="00B06CA5">
      <w:pPr>
        <w:jc w:val="both"/>
      </w:pPr>
    </w:p>
    <w:p w14:paraId="7AEE168E" w14:textId="77777777" w:rsidR="00EA5F0D" w:rsidRDefault="00EA5F0D" w:rsidP="00B06CA5">
      <w:pPr>
        <w:jc w:val="both"/>
      </w:pPr>
    </w:p>
    <w:p w14:paraId="43D9FD16" w14:textId="77777777" w:rsidR="002F78FE" w:rsidRDefault="002F78FE" w:rsidP="00B06CA5">
      <w:pPr>
        <w:jc w:val="both"/>
      </w:pPr>
    </w:p>
    <w:p w14:paraId="4F4AA99C" w14:textId="77777777" w:rsidR="002F78FE" w:rsidRDefault="002F78FE" w:rsidP="00B06CA5">
      <w:pPr>
        <w:jc w:val="both"/>
      </w:pPr>
    </w:p>
    <w:p w14:paraId="5020CC90" w14:textId="77777777" w:rsidR="002F78FE" w:rsidRDefault="002F78FE" w:rsidP="00B06CA5">
      <w:pPr>
        <w:jc w:val="both"/>
      </w:pPr>
    </w:p>
    <w:p w14:paraId="66E3103C" w14:textId="77777777" w:rsidR="002F78FE" w:rsidRDefault="002F78FE" w:rsidP="00B06CA5">
      <w:pPr>
        <w:jc w:val="both"/>
      </w:pPr>
    </w:p>
    <w:p w14:paraId="718B2B25" w14:textId="77777777" w:rsidR="002F78FE" w:rsidRDefault="002F78FE" w:rsidP="00B06CA5">
      <w:pPr>
        <w:jc w:val="both"/>
      </w:pPr>
    </w:p>
    <w:p w14:paraId="2BB00BE1" w14:textId="77777777" w:rsidR="002F78FE" w:rsidRDefault="002F78FE" w:rsidP="00B06CA5">
      <w:pPr>
        <w:jc w:val="both"/>
      </w:pPr>
    </w:p>
    <w:p w14:paraId="166B1841" w14:textId="4AA8D571" w:rsidR="002F78FE" w:rsidRDefault="002F78FE" w:rsidP="00B06CA5">
      <w:pPr>
        <w:jc w:val="both"/>
      </w:pPr>
      <w:r>
        <w:t>Content</w:t>
      </w:r>
    </w:p>
    <w:p w14:paraId="0E13D1ED" w14:textId="3C50119D" w:rsidR="002F78FE" w:rsidRDefault="002F78FE" w:rsidP="00B06CA5">
      <w:pPr>
        <w:jc w:val="both"/>
      </w:pPr>
      <w:r>
        <w:t xml:space="preserve">Introduction </w:t>
      </w:r>
    </w:p>
    <w:p w14:paraId="04F2B1D6" w14:textId="0AEE269A" w:rsidR="002F78FE" w:rsidRDefault="002F78FE" w:rsidP="00B06CA5">
      <w:pPr>
        <w:jc w:val="both"/>
      </w:pPr>
      <w:proofErr w:type="spellStart"/>
      <w:r>
        <w:t>ThermoBlock</w:t>
      </w:r>
      <w:proofErr w:type="spellEnd"/>
      <w:r>
        <w:t xml:space="preserve"> </w:t>
      </w:r>
    </w:p>
    <w:p w14:paraId="0AE91CCB" w14:textId="74FA1E03" w:rsidR="002F78FE" w:rsidRDefault="002F78FE" w:rsidP="00B06CA5">
      <w:pPr>
        <w:jc w:val="both"/>
      </w:pPr>
      <w:r>
        <w:t xml:space="preserve">Safety Instruction </w:t>
      </w:r>
    </w:p>
    <w:p w14:paraId="5157DB33" w14:textId="7A81ACDB" w:rsidR="002F78FE" w:rsidRDefault="00AD14B9" w:rsidP="00B06CA5">
      <w:pPr>
        <w:jc w:val="both"/>
      </w:pPr>
      <w:r>
        <w:t xml:space="preserve">Technical Specification </w:t>
      </w:r>
    </w:p>
    <w:p w14:paraId="0E4CAE6A" w14:textId="77777777" w:rsidR="00C75218" w:rsidRDefault="00C75218" w:rsidP="00C75218">
      <w:r>
        <w:t>S</w:t>
      </w:r>
      <w:r w:rsidRPr="000C104C">
        <w:t xml:space="preserve">et up and </w:t>
      </w:r>
      <w:r>
        <w:t>I</w:t>
      </w:r>
      <w:r w:rsidRPr="000C104C">
        <w:t>nstallation</w:t>
      </w:r>
    </w:p>
    <w:p w14:paraId="3C99E1E0" w14:textId="77777777" w:rsidR="00A65DBB" w:rsidRDefault="00A65DBB" w:rsidP="00A65DBB">
      <w:pPr>
        <w:rPr>
          <w:rFonts w:ascii="Calibri" w:eastAsia="Calibri" w:hAnsi="Calibri" w:cs="Arial"/>
          <w:kern w:val="2"/>
          <w:lang w:bidi="fa-IR"/>
          <w14:ligatures w14:val="standardContextual"/>
        </w:rPr>
      </w:pPr>
      <w:r w:rsidRPr="00A65DBB">
        <w:rPr>
          <w:rFonts w:ascii="Calibri" w:eastAsia="Calibri" w:hAnsi="Calibri" w:cs="Arial"/>
          <w:kern w:val="2"/>
          <w:lang w:bidi="fa-IR"/>
          <w14:ligatures w14:val="standardContextual"/>
        </w:rPr>
        <w:t xml:space="preserve">Maintenance </w:t>
      </w:r>
    </w:p>
    <w:p w14:paraId="575A18E4" w14:textId="59E0D857" w:rsidR="00A65DBB" w:rsidRPr="00A65DBB" w:rsidRDefault="00A65DBB" w:rsidP="00A65DBB">
      <w:pPr>
        <w:rPr>
          <w:rFonts w:ascii="Calibri" w:eastAsia="Calibri" w:hAnsi="Calibri" w:cs="Arial"/>
          <w:kern w:val="2"/>
          <w:lang w:bidi="fa-IR"/>
          <w14:ligatures w14:val="standardContextual"/>
        </w:rPr>
      </w:pPr>
      <w:r>
        <w:rPr>
          <w:rFonts w:ascii="Calibri" w:eastAsia="Calibri" w:hAnsi="Calibri" w:cs="Arial"/>
          <w:kern w:val="2"/>
          <w:lang w:bidi="fa-IR"/>
          <w14:ligatures w14:val="standardContextual"/>
        </w:rPr>
        <w:t xml:space="preserve">Repair </w:t>
      </w:r>
    </w:p>
    <w:p w14:paraId="77AE8AED" w14:textId="2B1A6BF0" w:rsidR="00A65DBB" w:rsidRDefault="00A65DBB" w:rsidP="00A65DBB">
      <w:pPr>
        <w:rPr>
          <w:lang w:bidi="fa-IR"/>
        </w:rPr>
      </w:pPr>
      <w:r>
        <w:rPr>
          <w:lang w:bidi="fa-IR"/>
        </w:rPr>
        <w:t xml:space="preserve">Warranty </w:t>
      </w:r>
    </w:p>
    <w:p w14:paraId="276BF202" w14:textId="42A8D626" w:rsidR="00C75218" w:rsidRDefault="00A65DBB" w:rsidP="00C75218">
      <w:r>
        <w:t>‌</w:t>
      </w:r>
    </w:p>
    <w:p w14:paraId="45822B9C" w14:textId="77777777" w:rsidR="00A64D8E" w:rsidRDefault="00A64D8E" w:rsidP="00B06CA5">
      <w:pPr>
        <w:jc w:val="both"/>
      </w:pPr>
    </w:p>
    <w:p w14:paraId="041D4C25" w14:textId="77777777" w:rsidR="00AD14B9" w:rsidRDefault="00AD14B9" w:rsidP="00B06CA5">
      <w:pPr>
        <w:jc w:val="both"/>
      </w:pPr>
    </w:p>
    <w:p w14:paraId="712F5F42" w14:textId="77777777" w:rsidR="00A33A04" w:rsidRDefault="00A33A04" w:rsidP="00B06CA5">
      <w:pPr>
        <w:jc w:val="both"/>
      </w:pPr>
    </w:p>
    <w:p w14:paraId="4166653B" w14:textId="77777777" w:rsidR="00A33A04" w:rsidRDefault="00A33A04" w:rsidP="00B06CA5">
      <w:pPr>
        <w:jc w:val="both"/>
      </w:pPr>
    </w:p>
    <w:p w14:paraId="104664D3" w14:textId="77777777" w:rsidR="00A33A04" w:rsidRDefault="00A33A04" w:rsidP="00B06CA5">
      <w:pPr>
        <w:jc w:val="both"/>
      </w:pPr>
    </w:p>
    <w:p w14:paraId="7796A4B4" w14:textId="77777777" w:rsidR="00A33A04" w:rsidRDefault="00A33A04" w:rsidP="00B06CA5">
      <w:pPr>
        <w:jc w:val="both"/>
      </w:pPr>
    </w:p>
    <w:p w14:paraId="00ADCF66" w14:textId="77777777" w:rsidR="002478C6" w:rsidRDefault="002478C6" w:rsidP="002478C6">
      <w:pPr>
        <w:jc w:val="both"/>
      </w:pPr>
    </w:p>
    <w:p w14:paraId="18742E44" w14:textId="77777777" w:rsidR="00A33A04" w:rsidRDefault="00A33A04" w:rsidP="00B06CA5">
      <w:pPr>
        <w:jc w:val="both"/>
      </w:pPr>
    </w:p>
    <w:p w14:paraId="3C1FA485" w14:textId="77777777" w:rsidR="00A33A04" w:rsidRDefault="00A33A04" w:rsidP="00B06CA5">
      <w:pPr>
        <w:jc w:val="both"/>
      </w:pPr>
    </w:p>
    <w:p w14:paraId="24F7568A" w14:textId="77777777" w:rsidR="00A33A04" w:rsidRDefault="00A33A04" w:rsidP="00B06CA5">
      <w:pPr>
        <w:jc w:val="both"/>
      </w:pPr>
    </w:p>
    <w:p w14:paraId="3FBFA5E7" w14:textId="77777777" w:rsidR="00A33A04" w:rsidRDefault="00A33A04" w:rsidP="00B06CA5">
      <w:pPr>
        <w:jc w:val="both"/>
      </w:pPr>
    </w:p>
    <w:p w14:paraId="62880B5D" w14:textId="31F7E1E2" w:rsidR="00A33A04" w:rsidRDefault="00A33A04" w:rsidP="00B06CA5">
      <w:pPr>
        <w:jc w:val="both"/>
      </w:pPr>
    </w:p>
    <w:p w14:paraId="1828D13F" w14:textId="77777777" w:rsidR="00A33A04" w:rsidRDefault="00A33A04" w:rsidP="00B06CA5">
      <w:pPr>
        <w:jc w:val="both"/>
      </w:pPr>
    </w:p>
    <w:p w14:paraId="70F0134F" w14:textId="77777777" w:rsidR="00A33A04" w:rsidRPr="00837A09" w:rsidRDefault="00A33A04" w:rsidP="00B06CA5">
      <w:pPr>
        <w:jc w:val="both"/>
        <w:rPr>
          <w:b/>
          <w:bCs/>
        </w:rPr>
      </w:pPr>
      <w:r w:rsidRPr="00837A09">
        <w:rPr>
          <w:b/>
          <w:bCs/>
        </w:rPr>
        <w:lastRenderedPageBreak/>
        <w:t>Introduction:</w:t>
      </w:r>
    </w:p>
    <w:p w14:paraId="4521AB18" w14:textId="7A4801D7" w:rsidR="00A33A04" w:rsidRDefault="00A33A04" w:rsidP="00B06CA5">
      <w:pPr>
        <w:jc w:val="both"/>
      </w:pPr>
      <w:r>
        <w:t xml:space="preserve">Traditionally, in the past, water baths were commonly used for incubating biological samples at the desired temperature. The water bath controls the temperature of the samples, but it comes with issues such as environmental water contamination, </w:t>
      </w:r>
      <w:r w:rsidR="00B06CA5">
        <w:t>low-temperature</w:t>
      </w:r>
      <w:r>
        <w:t xml:space="preserve"> control accuracy, and slower temperature ramping. Therefore, the thermal block or dry bath incubator is now more commonly used. The thermal block is used for incubating molecular biology samples at various temperatures with high precision. Considering the technology employed in the thermal block manufactured by </w:t>
      </w:r>
      <w:proofErr w:type="spellStart"/>
      <w:r>
        <w:t>Dena</w:t>
      </w:r>
      <w:r w:rsidR="00313697">
        <w:t>gene</w:t>
      </w:r>
      <w:proofErr w:type="spellEnd"/>
      <w:r w:rsidR="00313697">
        <w:t xml:space="preserve"> </w:t>
      </w:r>
      <w:proofErr w:type="spellStart"/>
      <w:r w:rsidR="00313697">
        <w:t>Tajhiz</w:t>
      </w:r>
      <w:proofErr w:type="spellEnd"/>
      <w:r w:rsidR="00313697">
        <w:t xml:space="preserve"> Company</w:t>
      </w:r>
      <w:r>
        <w:t>, users can define temperatures ranging from very low (usually up to zero degrees Celsius) to 100 degrees Celsius with high ramping speed and temperature accuracy of 0.1 degrees Celsius to incubate their samples.</w:t>
      </w:r>
    </w:p>
    <w:p w14:paraId="660EAAEC" w14:textId="77777777" w:rsidR="00D66E67" w:rsidRPr="00D66E67" w:rsidRDefault="00D66E67" w:rsidP="00D66E67">
      <w:pPr>
        <w:jc w:val="both"/>
        <w:rPr>
          <w:b/>
          <w:bCs/>
        </w:rPr>
      </w:pPr>
      <w:r w:rsidRPr="00D66E67">
        <w:rPr>
          <w:b/>
          <w:bCs/>
        </w:rPr>
        <w:t xml:space="preserve">Safety Instruction </w:t>
      </w:r>
    </w:p>
    <w:p w14:paraId="7CF51FAB" w14:textId="324079B7" w:rsidR="000818DD" w:rsidRDefault="000818DD" w:rsidP="00B06CA5">
      <w:pPr>
        <w:jc w:val="both"/>
      </w:pPr>
      <w:r>
        <w:t xml:space="preserve">  Caution: Surfaces may become hot during use.</w:t>
      </w:r>
    </w:p>
    <w:p w14:paraId="62CCCE57" w14:textId="77777777" w:rsidR="000818DD" w:rsidRDefault="000818DD" w:rsidP="00B06CA5">
      <w:pPr>
        <w:jc w:val="both"/>
      </w:pPr>
      <w:r>
        <w:t>Always observe the following safety measures:</w:t>
      </w:r>
    </w:p>
    <w:p w14:paraId="6614DD1C" w14:textId="77777777" w:rsidR="000818DD" w:rsidRDefault="000818DD" w:rsidP="00B06CA5">
      <w:pPr>
        <w:jc w:val="both"/>
      </w:pPr>
      <w:r>
        <w:t xml:space="preserve">  Do not check the temperature by touching. Use a thermometer for this purpose.</w:t>
      </w:r>
    </w:p>
    <w:p w14:paraId="49735E87" w14:textId="77777777" w:rsidR="000818DD" w:rsidRDefault="000818DD" w:rsidP="00B06CA5">
      <w:pPr>
        <w:jc w:val="both"/>
      </w:pPr>
      <w:r>
        <w:t xml:space="preserve">  Do not touch surfaces that become hot during use at high temperatures.</w:t>
      </w:r>
    </w:p>
    <w:p w14:paraId="69FE3556" w14:textId="6F84025C" w:rsidR="000818DD" w:rsidRDefault="000818DD" w:rsidP="00B06CA5">
      <w:pPr>
        <w:jc w:val="both"/>
      </w:pPr>
      <w:r>
        <w:t xml:space="preserve">  Use the </w:t>
      </w:r>
      <w:r w:rsidR="006D6B4F">
        <w:t>apparatus</w:t>
      </w:r>
      <w:r>
        <w:t xml:space="preserve"> only as instructed in the manual. Otherwise, the </w:t>
      </w:r>
      <w:r w:rsidR="006D6B4F">
        <w:t>apparatus</w:t>
      </w:r>
      <w:r>
        <w:t xml:space="preserve"> may be damaged.</w:t>
      </w:r>
    </w:p>
    <w:p w14:paraId="58510B58" w14:textId="5756AA92" w:rsidR="0034132C" w:rsidRDefault="0034132C" w:rsidP="00B06CA5">
      <w:pPr>
        <w:jc w:val="both"/>
      </w:pPr>
      <w:r>
        <w:t xml:space="preserve">After transferring or storing the </w:t>
      </w:r>
      <w:r w:rsidR="00683F9B">
        <w:t>apparatus</w:t>
      </w:r>
      <w:r>
        <w:t xml:space="preserve"> in a humid environment, dry the </w:t>
      </w:r>
      <w:r w:rsidR="00683F9B">
        <w:t>apparatus</w:t>
      </w:r>
      <w:r>
        <w:t xml:space="preserve"> before connecting to ensure a dry voltage. During the drying process, the internal safety of the </w:t>
      </w:r>
      <w:r w:rsidR="00EF2153">
        <w:t>apparatus</w:t>
      </w:r>
      <w:r>
        <w:t xml:space="preserve"> may be compromised.</w:t>
      </w:r>
    </w:p>
    <w:p w14:paraId="382D0669" w14:textId="6303506E" w:rsidR="0034132C" w:rsidRDefault="0034132C" w:rsidP="00B06CA5">
      <w:pPr>
        <w:jc w:val="both"/>
      </w:pPr>
      <w:r>
        <w:t xml:space="preserve">Connect the </w:t>
      </w:r>
      <w:r w:rsidR="00E206D4">
        <w:t>apparatus</w:t>
      </w:r>
      <w:r>
        <w:t xml:space="preserve"> only to a suitable power source. Only connect it to a power source that ensures a safe margin.</w:t>
      </w:r>
    </w:p>
    <w:p w14:paraId="325BC303" w14:textId="77777777" w:rsidR="000818DD" w:rsidRDefault="0034132C" w:rsidP="00B06CA5">
      <w:pPr>
        <w:jc w:val="both"/>
      </w:pPr>
      <w:r>
        <w:t>Use only the main cables that have been tested for connecting to the power supply.</w:t>
      </w:r>
    </w:p>
    <w:p w14:paraId="05550DE7" w14:textId="77777777" w:rsidR="008C1086" w:rsidRDefault="008C1086" w:rsidP="00B06CA5">
      <w:pPr>
        <w:jc w:val="both"/>
      </w:pPr>
      <w:r>
        <w:t>• Ensure that the main switch and the power button are easily accessible during use.</w:t>
      </w:r>
    </w:p>
    <w:p w14:paraId="2B031928" w14:textId="5FEF28DE" w:rsidR="008C1086" w:rsidRDefault="008C1086" w:rsidP="00B06CA5">
      <w:pPr>
        <w:jc w:val="both"/>
      </w:pPr>
      <w:r>
        <w:t xml:space="preserve">• Place the </w:t>
      </w:r>
      <w:r w:rsidR="00745235">
        <w:t>apparatus</w:t>
      </w:r>
      <w:r>
        <w:t xml:space="preserve"> on a non-flammable surface and keep it away from flammable materials.</w:t>
      </w:r>
    </w:p>
    <w:p w14:paraId="30E8DCE3" w14:textId="77777777" w:rsidR="008C1086" w:rsidRDefault="008C1086" w:rsidP="00B06CA5">
      <w:pPr>
        <w:jc w:val="both"/>
      </w:pPr>
      <w:r>
        <w:t>• Never place a hot block on a flammable surface.</w:t>
      </w:r>
    </w:p>
    <w:p w14:paraId="706EC3A2" w14:textId="77777777" w:rsidR="008C1086" w:rsidRDefault="008C1086" w:rsidP="00B06CA5">
      <w:pPr>
        <w:jc w:val="both"/>
      </w:pPr>
      <w:r>
        <w:t>• To reduce the risk of eye injury during use at high temperatures, use safety goggles.</w:t>
      </w:r>
    </w:p>
    <w:p w14:paraId="64540F84" w14:textId="5700ED18" w:rsidR="008C1086" w:rsidRDefault="008C1086" w:rsidP="00B06CA5">
      <w:pPr>
        <w:jc w:val="both"/>
      </w:pPr>
      <w:r>
        <w:t xml:space="preserve">• Ensure that the operating temperature is lower than the maximum operating temperature specified on the </w:t>
      </w:r>
      <w:r w:rsidR="00172849">
        <w:t>apparatus</w:t>
      </w:r>
      <w:r>
        <w:t>.</w:t>
      </w:r>
    </w:p>
    <w:p w14:paraId="07E429ED" w14:textId="01CE00CA" w:rsidR="008C1086" w:rsidRDefault="008C1086" w:rsidP="00B06CA5">
      <w:pPr>
        <w:jc w:val="both"/>
      </w:pPr>
      <w:r>
        <w:t xml:space="preserve">• If a liquid is spilled inside the </w:t>
      </w:r>
      <w:r w:rsidR="00172849">
        <w:t>apparatus</w:t>
      </w:r>
      <w:r>
        <w:t>, first disconnect it from the power source and have it inspected by an experienced individual.</w:t>
      </w:r>
    </w:p>
    <w:p w14:paraId="57291CF2" w14:textId="77777777" w:rsidR="008C1086" w:rsidRDefault="008C1086" w:rsidP="00B06CA5">
      <w:pPr>
        <w:jc w:val="both"/>
      </w:pPr>
      <w:r>
        <w:t>• It is the user's responsibility to be cautious if hazardous substances are spilled on or inside the device.</w:t>
      </w:r>
    </w:p>
    <w:p w14:paraId="5F48646D" w14:textId="477218EA" w:rsidR="008C1086" w:rsidRDefault="008C1086" w:rsidP="00B06CA5">
      <w:pPr>
        <w:jc w:val="both"/>
      </w:pPr>
      <w:r>
        <w:t xml:space="preserve">• Clean the </w:t>
      </w:r>
      <w:r w:rsidR="00923DD5">
        <w:t>apparatus</w:t>
      </w:r>
      <w:r>
        <w:t xml:space="preserve"> only with a damp, lint-free cloth. Do not use chemical cleaning agents.</w:t>
      </w:r>
    </w:p>
    <w:p w14:paraId="774194BE" w14:textId="1535C2A3" w:rsidR="008C1086" w:rsidRDefault="008C1086" w:rsidP="00B06CA5">
      <w:pPr>
        <w:jc w:val="both"/>
      </w:pPr>
      <w:r>
        <w:t>• Before using any pollution removal method (except the methods mentioned here), the user must contact the Dena</w:t>
      </w:r>
      <w:r w:rsidR="00923DD5">
        <w:t>gene</w:t>
      </w:r>
      <w:r>
        <w:t xml:space="preserve"> </w:t>
      </w:r>
      <w:r w:rsidR="00923DD5">
        <w:t>technical Team</w:t>
      </w:r>
      <w:r>
        <w:t>.</w:t>
      </w:r>
    </w:p>
    <w:p w14:paraId="29F4337D" w14:textId="77777777" w:rsidR="0034132C" w:rsidRDefault="008C1086" w:rsidP="00B06CA5">
      <w:pPr>
        <w:jc w:val="both"/>
      </w:pPr>
      <w:r>
        <w:lastRenderedPageBreak/>
        <w:t>• Disconnect the power before removing the outer cover. Remember that there is no helper around you.</w:t>
      </w:r>
    </w:p>
    <w:p w14:paraId="1867FCA2" w14:textId="77777777" w:rsidR="00602A4A" w:rsidRDefault="00602A4A" w:rsidP="00B06CA5">
      <w:pPr>
        <w:jc w:val="both"/>
      </w:pPr>
      <w:r>
        <w:t>Installation</w:t>
      </w:r>
    </w:p>
    <w:p w14:paraId="68538B7F" w14:textId="464172A2" w:rsidR="00602A4A" w:rsidRDefault="00602A4A" w:rsidP="00B06CA5">
      <w:pPr>
        <w:jc w:val="both"/>
      </w:pPr>
      <w:r>
        <w:t xml:space="preserve">   Unpacking and Inspection of the </w:t>
      </w:r>
      <w:r w:rsidR="00A02F37">
        <w:t>apparatus</w:t>
      </w:r>
    </w:p>
    <w:p w14:paraId="681B6D43" w14:textId="53799A74" w:rsidR="00602A4A" w:rsidRDefault="00602A4A" w:rsidP="00B06CA5">
      <w:pPr>
        <w:jc w:val="both"/>
      </w:pPr>
      <w:r>
        <w:t xml:space="preserve">Carefully unpack the device and inspect it. If there is any damage to the device, report it to </w:t>
      </w:r>
      <w:proofErr w:type="spellStart"/>
      <w:r>
        <w:t>Dena</w:t>
      </w:r>
      <w:r w:rsidR="006D670D">
        <w:t>gene</w:t>
      </w:r>
      <w:proofErr w:type="spellEnd"/>
      <w:r w:rsidR="006D670D">
        <w:t xml:space="preserve"> </w:t>
      </w:r>
      <w:proofErr w:type="spellStart"/>
      <w:r w:rsidR="006D670D">
        <w:t>Tajhiz</w:t>
      </w:r>
      <w:proofErr w:type="spellEnd"/>
      <w:r w:rsidR="006D670D">
        <w:t xml:space="preserve"> Company</w:t>
      </w:r>
      <w:r>
        <w:t>. In case of any issues, keep all packaging materials in front of you.</w:t>
      </w:r>
    </w:p>
    <w:p w14:paraId="7F3B9347" w14:textId="2C87FD4C" w:rsidR="008C1086" w:rsidRDefault="00602A4A" w:rsidP="00B06CA5">
      <w:pPr>
        <w:jc w:val="both"/>
      </w:pPr>
      <w:r>
        <w:t xml:space="preserve">If there is any physical problem, do not attempt to use the </w:t>
      </w:r>
      <w:r w:rsidR="008C7F46">
        <w:t>apparatus</w:t>
      </w:r>
      <w:r>
        <w:t>.</w:t>
      </w:r>
    </w:p>
    <w:p w14:paraId="2B8E193C" w14:textId="0FA2D81E" w:rsidR="00602A4A" w:rsidRPr="008B541C" w:rsidRDefault="00602A4A" w:rsidP="008B541C">
      <w:pPr>
        <w:rPr>
          <w:b/>
          <w:bCs/>
          <w:rtl/>
        </w:rPr>
      </w:pPr>
      <w:r>
        <w:br/>
      </w:r>
      <w:r w:rsidR="008B541C" w:rsidRPr="008B541C">
        <w:rPr>
          <w:b/>
          <w:bCs/>
        </w:rPr>
        <w:t>Set up and Installation</w:t>
      </w:r>
    </w:p>
    <w:p w14:paraId="056AD1D1" w14:textId="70B1B52E" w:rsidR="0034132C" w:rsidRDefault="00602A4A" w:rsidP="00B06CA5">
      <w:pPr>
        <w:jc w:val="both"/>
      </w:pPr>
      <w:r>
        <w:t xml:space="preserve">Connect the main cable to the socket at the back of the </w:t>
      </w:r>
      <w:r w:rsidR="008B541C">
        <w:t>apparatus</w:t>
      </w:r>
      <w:r>
        <w:t>.</w:t>
      </w:r>
    </w:p>
    <w:p w14:paraId="6DFFE92F" w14:textId="5C5E758B" w:rsidR="00602A4A" w:rsidRDefault="00602A4A" w:rsidP="00B06CA5">
      <w:pPr>
        <w:jc w:val="both"/>
      </w:pPr>
      <w:r>
        <w:t xml:space="preserve">1. Press the power button to turn on the </w:t>
      </w:r>
      <w:r w:rsidR="00A60ABB">
        <w:t>apparatus</w:t>
      </w:r>
      <w:r>
        <w:t>.</w:t>
      </w:r>
    </w:p>
    <w:p w14:paraId="0DA19B00" w14:textId="77777777" w:rsidR="00602A4A" w:rsidRDefault="00602A4A" w:rsidP="00B06CA5">
      <w:pPr>
        <w:jc w:val="both"/>
      </w:pPr>
      <w:r>
        <w:t>2. By pressing the run/stop button, the user can start the device if it's stopped or stop it if it's running.</w:t>
      </w:r>
    </w:p>
    <w:p w14:paraId="0BC40A46" w14:textId="450D5FB8" w:rsidR="00602A4A" w:rsidRDefault="00602A4A" w:rsidP="00B06CA5">
      <w:pPr>
        <w:jc w:val="both"/>
      </w:pPr>
      <w:r>
        <w:t xml:space="preserve">3. Note that adjustments to the </w:t>
      </w:r>
      <w:r w:rsidR="0054239C">
        <w:t>apparatus</w:t>
      </w:r>
      <w:r>
        <w:t xml:space="preserve"> can only be made when it's in the stopped state.</w:t>
      </w:r>
    </w:p>
    <w:p w14:paraId="7ACAC68A" w14:textId="77777777" w:rsidR="00602A4A" w:rsidRDefault="00602A4A" w:rsidP="00B06CA5">
      <w:pPr>
        <w:jc w:val="both"/>
      </w:pPr>
      <w:r>
        <w:t>4. To set the temperature, the user can use the up and down keys, adjusting the temperature with an accuracy of 0.1 degrees Celsius within the range of 0 to 100 degrees Celsius.</w:t>
      </w:r>
    </w:p>
    <w:p w14:paraId="502F954B" w14:textId="77777777" w:rsidR="00602A4A" w:rsidRDefault="00602A4A" w:rsidP="00B06CA5">
      <w:pPr>
        <w:jc w:val="both"/>
      </w:pPr>
      <w:r>
        <w:t>5. For setting the device's time, using the up and down keys, the user can adjust the time with an accuracy of 1 minute, up to 99:59 hours.</w:t>
      </w:r>
    </w:p>
    <w:p w14:paraId="4C7F2D25" w14:textId="77777777" w:rsidR="00602A4A" w:rsidRDefault="00602A4A" w:rsidP="00B06CA5">
      <w:pPr>
        <w:jc w:val="both"/>
      </w:pPr>
      <w:r>
        <w:t>6. Now, the device will start heating or cooling the block.</w:t>
      </w:r>
    </w:p>
    <w:p w14:paraId="45F3C88C" w14:textId="77777777" w:rsidR="00630403" w:rsidRDefault="00630403" w:rsidP="00B06CA5">
      <w:pPr>
        <w:jc w:val="both"/>
      </w:pPr>
      <w:r>
        <w:t>7. Allow the block to reach the desired temperature before using.</w:t>
      </w:r>
    </w:p>
    <w:p w14:paraId="3461701D" w14:textId="3B996C96" w:rsidR="00630403" w:rsidRDefault="00630403" w:rsidP="00B06CA5">
      <w:pPr>
        <w:jc w:val="both"/>
      </w:pPr>
      <w:r>
        <w:t xml:space="preserve">8. After completing the task, an alarm indicating the end of the </w:t>
      </w:r>
      <w:r w:rsidR="001E5CD5">
        <w:t>apparatus</w:t>
      </w:r>
      <w:r>
        <w:t>'s operation will sound. This way, the user will be notified when the incubation time for their samples is complete.</w:t>
      </w:r>
    </w:p>
    <w:p w14:paraId="1916C66E" w14:textId="45E67702" w:rsidR="007977B5" w:rsidRDefault="00630403" w:rsidP="00B06CA5">
      <w:pPr>
        <w:jc w:val="both"/>
      </w:pPr>
      <w:r>
        <w:t xml:space="preserve">9. To turn off the </w:t>
      </w:r>
      <w:r w:rsidR="000917AF">
        <w:t>apparatus</w:t>
      </w:r>
      <w:r>
        <w:t xml:space="preserve">, press the button located at the back of the </w:t>
      </w:r>
      <w:r w:rsidR="000917AF">
        <w:t>apparatus</w:t>
      </w:r>
      <w:r>
        <w:t>.</w:t>
      </w:r>
    </w:p>
    <w:p w14:paraId="3755CD16" w14:textId="1B4B9FB8" w:rsidR="000917AF" w:rsidRDefault="000917AF" w:rsidP="00B06CA5">
      <w:pPr>
        <w:jc w:val="both"/>
      </w:pPr>
    </w:p>
    <w:p w14:paraId="7A492C59" w14:textId="77777777" w:rsidR="005E5240" w:rsidRPr="00B10E2A" w:rsidRDefault="005E5240" w:rsidP="00B06CA5">
      <w:pPr>
        <w:jc w:val="both"/>
        <w:rPr>
          <w:b/>
          <w:bCs/>
        </w:rPr>
      </w:pPr>
      <w:r w:rsidRPr="00A65DBB">
        <w:rPr>
          <w:rFonts w:ascii="Calibri" w:eastAsia="Calibri" w:hAnsi="Calibri" w:cs="Arial"/>
          <w:b/>
          <w:bCs/>
          <w:kern w:val="2"/>
          <w:lang w:bidi="fa-IR"/>
          <w14:ligatures w14:val="standardContextual"/>
        </w:rPr>
        <w:t>Maintenance</w:t>
      </w:r>
      <w:r w:rsidRPr="00B10E2A">
        <w:rPr>
          <w:b/>
          <w:bCs/>
        </w:rPr>
        <w:t xml:space="preserve"> </w:t>
      </w:r>
    </w:p>
    <w:p w14:paraId="24BDF270" w14:textId="107AA8A1" w:rsidR="000A2E59" w:rsidRDefault="000A2E59" w:rsidP="00886E37">
      <w:pPr>
        <w:jc w:val="both"/>
      </w:pPr>
      <w:r>
        <w:t xml:space="preserve">After turning off the </w:t>
      </w:r>
      <w:r w:rsidR="000917AF">
        <w:t>apparatus</w:t>
      </w:r>
      <w:r>
        <w:t>, clean it with a damp cloth. Do not use corrosive materials or solvents to clean the thermal block.</w:t>
      </w:r>
    </w:p>
    <w:p w14:paraId="260A8BEE" w14:textId="77777777" w:rsidR="000A2E59" w:rsidRDefault="000A2E59" w:rsidP="00B06CA5">
      <w:pPr>
        <w:jc w:val="both"/>
      </w:pPr>
      <w:r>
        <w:t>Fuse Replacement</w:t>
      </w:r>
    </w:p>
    <w:p w14:paraId="7DA6E9BF" w14:textId="77777777" w:rsidR="000A2E59" w:rsidRDefault="000A2E59" w:rsidP="00B06CA5">
      <w:pPr>
        <w:jc w:val="both"/>
      </w:pPr>
      <w:r>
        <w:t>1. Pull the IEC power cable from the back of the device.</w:t>
      </w:r>
    </w:p>
    <w:p w14:paraId="07623EC0" w14:textId="77777777" w:rsidR="000A2E59" w:rsidRDefault="000A2E59" w:rsidP="00B06CA5">
      <w:pPr>
        <w:jc w:val="both"/>
      </w:pPr>
      <w:r>
        <w:t>2. Use a fuse puller to remove the fuse from its slot.</w:t>
      </w:r>
    </w:p>
    <w:p w14:paraId="4A2984A0" w14:textId="3F3B1F80" w:rsidR="00A33A04" w:rsidRDefault="000A2E59" w:rsidP="00886E37">
      <w:pPr>
        <w:jc w:val="both"/>
      </w:pPr>
      <w:r>
        <w:t>3. Check the fuse, and if necessary, replace it with a functional fuse.</w:t>
      </w:r>
    </w:p>
    <w:p w14:paraId="5A343A2E" w14:textId="20A8D7E5" w:rsidR="00E602DC" w:rsidRDefault="00E602DC" w:rsidP="00886E37">
      <w:pPr>
        <w:jc w:val="both"/>
      </w:pPr>
    </w:p>
    <w:p w14:paraId="086F3639" w14:textId="77777777" w:rsidR="00E602DC" w:rsidRDefault="00E602DC" w:rsidP="00886E37">
      <w:pPr>
        <w:jc w:val="both"/>
      </w:pPr>
    </w:p>
    <w:p w14:paraId="35D1C066" w14:textId="77777777" w:rsidR="000A2E59" w:rsidRPr="000917AF" w:rsidRDefault="000A2E59" w:rsidP="00B06CA5">
      <w:pPr>
        <w:jc w:val="both"/>
        <w:rPr>
          <w:b/>
          <w:bCs/>
        </w:rPr>
      </w:pPr>
      <w:r w:rsidRPr="000917AF">
        <w:rPr>
          <w:b/>
          <w:bCs/>
        </w:rPr>
        <w:lastRenderedPageBreak/>
        <w:t>Repairs</w:t>
      </w:r>
    </w:p>
    <w:p w14:paraId="4ACECD77" w14:textId="161E5F9D" w:rsidR="00A33A04" w:rsidRDefault="000A2E59" w:rsidP="00B06CA5">
      <w:pPr>
        <w:jc w:val="both"/>
      </w:pPr>
      <w:r>
        <w:t xml:space="preserve">Please consider that if any issues arise and you send the device for repairs, all parts of it must be free from biological, chemical, and hazardous radioactive materials. If the device is contaminated, </w:t>
      </w:r>
      <w:proofErr w:type="spellStart"/>
      <w:r>
        <w:t>Denagene</w:t>
      </w:r>
      <w:proofErr w:type="spellEnd"/>
      <w:r w:rsidR="00886E37">
        <w:t xml:space="preserve"> </w:t>
      </w:r>
      <w:proofErr w:type="spellStart"/>
      <w:r w:rsidR="00886E37">
        <w:t>Tajhiz</w:t>
      </w:r>
      <w:proofErr w:type="spellEnd"/>
      <w:r>
        <w:t xml:space="preserve"> may refuse to accept the device for repair or component replacement.</w:t>
      </w:r>
    </w:p>
    <w:p w14:paraId="55FA6758" w14:textId="46D2920A" w:rsidR="005E5240" w:rsidRPr="005E5240" w:rsidRDefault="005E5240" w:rsidP="00886E37">
      <w:pPr>
        <w:rPr>
          <w:b/>
          <w:bCs/>
          <w:lang w:bidi="fa-IR"/>
        </w:rPr>
      </w:pPr>
      <w:bookmarkStart w:id="2" w:name="_Hlk159940675"/>
      <w:r w:rsidRPr="005E5240">
        <w:rPr>
          <w:b/>
          <w:bCs/>
          <w:lang w:bidi="fa-IR"/>
        </w:rPr>
        <w:t xml:space="preserve">Warranty </w:t>
      </w:r>
    </w:p>
    <w:bookmarkEnd w:id="2"/>
    <w:p w14:paraId="5EF876F2" w14:textId="4FC1DD49" w:rsidR="000A2E59" w:rsidRDefault="000A2E59" w:rsidP="00964CF0">
      <w:pPr>
        <w:jc w:val="both"/>
      </w:pPr>
      <w:r>
        <w:t xml:space="preserve">The </w:t>
      </w:r>
      <w:proofErr w:type="spellStart"/>
      <w:r>
        <w:t>Denagene</w:t>
      </w:r>
      <w:proofErr w:type="spellEnd"/>
      <w:r>
        <w:t xml:space="preserve"> </w:t>
      </w:r>
      <w:proofErr w:type="spellStart"/>
      <w:r w:rsidR="00886E37">
        <w:t>Tajhiz</w:t>
      </w:r>
      <w:proofErr w:type="spellEnd"/>
      <w:r w:rsidR="00886E37">
        <w:t xml:space="preserve"> </w:t>
      </w:r>
      <w:proofErr w:type="spellStart"/>
      <w:r w:rsidR="00E602DC">
        <w:t>thermo</w:t>
      </w:r>
      <w:r>
        <w:t>block</w:t>
      </w:r>
      <w:proofErr w:type="spellEnd"/>
      <w:r>
        <w:t xml:space="preserve"> comes with a one-year warranty for replacement parts, and in case of any technical issues with the device, the company takes responsibility for it.</w:t>
      </w:r>
    </w:p>
    <w:p w14:paraId="7CF7F827" w14:textId="07622FA9" w:rsidR="000A2E59" w:rsidRDefault="000A2E59" w:rsidP="00964CF0">
      <w:pPr>
        <w:jc w:val="both"/>
      </w:pPr>
      <w:r>
        <w:t>The warranty is void if there is damage, mechanical and electrical shocks, spillage of liquids and chemicals on electronic systems, or if the device is opened by individuals lacking qualifications.</w:t>
      </w:r>
    </w:p>
    <w:p w14:paraId="4FF7F2FE" w14:textId="78C8B95E" w:rsidR="000A2E59" w:rsidRDefault="000A2E59" w:rsidP="00964CF0">
      <w:pPr>
        <w:jc w:val="both"/>
      </w:pPr>
      <w:r>
        <w:t>The DTB-100 thermal block model has a 10-year after-sales service warranty.</w:t>
      </w:r>
    </w:p>
    <w:p w14:paraId="7631D9CE" w14:textId="77777777" w:rsidR="000A2E59" w:rsidRDefault="000A2E59" w:rsidP="00B06CA5">
      <w:pPr>
        <w:jc w:val="both"/>
      </w:pPr>
    </w:p>
    <w:p w14:paraId="717DA460" w14:textId="77777777" w:rsidR="000A2E59" w:rsidRDefault="000A2E59" w:rsidP="00B06CA5">
      <w:pPr>
        <w:jc w:val="both"/>
      </w:pPr>
    </w:p>
    <w:p w14:paraId="2344C098" w14:textId="77777777" w:rsidR="002D5C52" w:rsidRPr="002D5C52" w:rsidRDefault="002D5C52" w:rsidP="002D5C52">
      <w:pPr>
        <w:jc w:val="both"/>
        <w:rPr>
          <w:rFonts w:ascii="Calibri" w:eastAsia="Calibri" w:hAnsi="Calibri" w:cs="Arial"/>
          <w:b/>
          <w:bCs/>
          <w:kern w:val="2"/>
          <w14:ligatures w14:val="standardContextual"/>
        </w:rPr>
      </w:pPr>
      <w:r w:rsidRPr="002D5C52">
        <w:rPr>
          <w:rFonts w:ascii="Calibri" w:eastAsia="Calibri" w:hAnsi="Calibri" w:cs="Arial"/>
          <w:b/>
          <w:bCs/>
          <w:kern w:val="2"/>
          <w14:ligatures w14:val="standardContextual"/>
        </w:rPr>
        <w:t>Documentation and Support</w:t>
      </w:r>
    </w:p>
    <w:p w14:paraId="1F9D402B"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To obtain support for the latest services and support information for all locations, go to:</w:t>
      </w:r>
    </w:p>
    <w:p w14:paraId="6EB366E5" w14:textId="77777777" w:rsidR="002D5C52" w:rsidRPr="002D5C52" w:rsidRDefault="002D5C52" w:rsidP="002D5C52">
      <w:pPr>
        <w:jc w:val="both"/>
        <w:rPr>
          <w:rFonts w:ascii="Calibri" w:eastAsia="Calibri" w:hAnsi="Calibri" w:cs="Arial"/>
          <w:kern w:val="2"/>
          <w14:ligatures w14:val="standardContextual"/>
        </w:rPr>
      </w:pPr>
      <w:hyperlink r:id="rId5" w:history="1">
        <w:r w:rsidRPr="002D5C52">
          <w:rPr>
            <w:rFonts w:ascii="Calibri" w:eastAsia="Calibri" w:hAnsi="Calibri" w:cs="Arial"/>
            <w:color w:val="0563C1"/>
            <w:kern w:val="2"/>
            <w:u w:val="single"/>
            <w14:ligatures w14:val="standardContextual"/>
          </w:rPr>
          <w:t>www.Denagene.com</w:t>
        </w:r>
      </w:hyperlink>
    </w:p>
    <w:p w14:paraId="737F3EA6"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xml:space="preserve"> At the website, you can:</w:t>
      </w:r>
    </w:p>
    <w:p w14:paraId="73935007"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Access worldwide telephone and fax numbers to contact Technical Support and Sales facilities</w:t>
      </w:r>
    </w:p>
    <w:p w14:paraId="757201C5"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Search through frequently asked questions (FAQs)</w:t>
      </w:r>
    </w:p>
    <w:p w14:paraId="31BACBB1"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Submit a question directly to Technical Support</w:t>
      </w:r>
    </w:p>
    <w:p w14:paraId="66251925"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Search for user documents, application notes, formulations, handbooks, certificates of analysis, citations, and other product support documents</w:t>
      </w:r>
    </w:p>
    <w:p w14:paraId="38428419" w14:textId="77777777" w:rsidR="002D5C52" w:rsidRPr="002D5C52" w:rsidRDefault="002D5C52" w:rsidP="002D5C52">
      <w:pPr>
        <w:jc w:val="both"/>
        <w:rPr>
          <w:rFonts w:ascii="Calibri" w:eastAsia="Calibri" w:hAnsi="Calibri" w:cs="Arial"/>
          <w:kern w:val="2"/>
          <w:rtl/>
          <w:lang w:bidi="fa-IR"/>
          <w14:ligatures w14:val="standardContextual"/>
        </w:rPr>
      </w:pPr>
      <w:r w:rsidRPr="002D5C52">
        <w:rPr>
          <w:rFonts w:ascii="Calibri" w:eastAsia="Calibri" w:hAnsi="Calibri" w:cs="Arial"/>
          <w:kern w:val="2"/>
          <w14:ligatures w14:val="standardContextual"/>
        </w:rPr>
        <w:t>• Obtain information about customer training</w:t>
      </w:r>
    </w:p>
    <w:p w14:paraId="6AD27CE2"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Download software updates and patches</w:t>
      </w:r>
    </w:p>
    <w:p w14:paraId="280DE715" w14:textId="77777777" w:rsidR="002D5C52" w:rsidRPr="002D5C52" w:rsidRDefault="002D5C52" w:rsidP="002D5C52">
      <w:pPr>
        <w:jc w:val="both"/>
        <w:rPr>
          <w:rFonts w:ascii="Calibri" w:eastAsia="Calibri" w:hAnsi="Calibri" w:cs="Arial"/>
          <w:kern w:val="2"/>
          <w14:ligatures w14:val="standardContextual"/>
        </w:rPr>
      </w:pPr>
    </w:p>
    <w:p w14:paraId="3866E992" w14:textId="77777777" w:rsidR="002D5C52" w:rsidRPr="002D5C52" w:rsidRDefault="002D5C52" w:rsidP="002D5C52">
      <w:pPr>
        <w:jc w:val="both"/>
        <w:rPr>
          <w:rFonts w:ascii="Calibri" w:eastAsia="Calibri" w:hAnsi="Calibri" w:cs="Arial"/>
          <w:kern w:val="2"/>
          <w14:ligatures w14:val="standardContextual"/>
        </w:rPr>
      </w:pPr>
      <w:r w:rsidRPr="002D5C52">
        <w:rPr>
          <w:rFonts w:ascii="Calibri" w:eastAsia="Calibri" w:hAnsi="Calibri" w:cs="Arial"/>
          <w:kern w:val="2"/>
          <w14:ligatures w14:val="standardContextual"/>
        </w:rPr>
        <w:t xml:space="preserve">Contact Us: </w:t>
      </w:r>
    </w:p>
    <w:p w14:paraId="5F1B50D1" w14:textId="77777777" w:rsidR="002D5C52" w:rsidRPr="002D5C52" w:rsidRDefault="002D5C52" w:rsidP="002D5C52">
      <w:pPr>
        <w:jc w:val="both"/>
        <w:rPr>
          <w:rFonts w:ascii="Calibri" w:eastAsia="Calibri" w:hAnsi="Calibri" w:cs="Arial"/>
          <w:kern w:val="2"/>
          <w14:ligatures w14:val="standardContextual"/>
        </w:rPr>
      </w:pPr>
      <w:hyperlink r:id="rId6" w:history="1">
        <w:r w:rsidRPr="002D5C52">
          <w:rPr>
            <w:rFonts w:ascii="Calibri" w:eastAsia="Calibri" w:hAnsi="Calibri" w:cs="Arial"/>
            <w:color w:val="0563C1"/>
            <w:kern w:val="2"/>
            <w:u w:val="single"/>
            <w14:ligatures w14:val="standardContextual"/>
          </w:rPr>
          <w:t>info@denagene.com</w:t>
        </w:r>
      </w:hyperlink>
      <w:r w:rsidRPr="002D5C52">
        <w:rPr>
          <w:rFonts w:ascii="Calibri" w:eastAsia="Calibri" w:hAnsi="Calibri" w:cs="Arial"/>
          <w:kern w:val="2"/>
          <w14:ligatures w14:val="standardContextual"/>
        </w:rPr>
        <w:t>‌</w:t>
      </w:r>
    </w:p>
    <w:p w14:paraId="7C17F07B" w14:textId="77777777" w:rsidR="00A33A04" w:rsidRDefault="00A33A04" w:rsidP="00B06CA5">
      <w:pPr>
        <w:jc w:val="both"/>
      </w:pPr>
    </w:p>
    <w:p w14:paraId="3D719765" w14:textId="77777777" w:rsidR="00A33A04" w:rsidRDefault="00A33A04" w:rsidP="00B06CA5">
      <w:pPr>
        <w:jc w:val="both"/>
      </w:pPr>
    </w:p>
    <w:sectPr w:rsidR="00A33A04" w:rsidSect="00251997">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2  Yekan">
    <w:panose1 w:val="00000400000000000000"/>
    <w:charset w:val="B2"/>
    <w:family w:val="auto"/>
    <w:pitch w:val="variable"/>
    <w:sig w:usb0="00002001" w:usb1="80000000" w:usb2="00000008" w:usb3="00000000" w:csb0="00000040" w:csb1="00000000"/>
  </w:font>
  <w:font w:name="B Ti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75C"/>
    <w:multiLevelType w:val="hybridMultilevel"/>
    <w:tmpl w:val="EB58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17038"/>
    <w:multiLevelType w:val="hybridMultilevel"/>
    <w:tmpl w:val="A77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04"/>
    <w:rsid w:val="0000702D"/>
    <w:rsid w:val="000818DD"/>
    <w:rsid w:val="000917AF"/>
    <w:rsid w:val="000A2E59"/>
    <w:rsid w:val="00100619"/>
    <w:rsid w:val="00135CD3"/>
    <w:rsid w:val="00172849"/>
    <w:rsid w:val="001B1908"/>
    <w:rsid w:val="001C5C9B"/>
    <w:rsid w:val="001E5CD5"/>
    <w:rsid w:val="00225664"/>
    <w:rsid w:val="002478C6"/>
    <w:rsid w:val="00251997"/>
    <w:rsid w:val="002D397E"/>
    <w:rsid w:val="002D5C52"/>
    <w:rsid w:val="002F78FE"/>
    <w:rsid w:val="00313697"/>
    <w:rsid w:val="00317C6D"/>
    <w:rsid w:val="0033551A"/>
    <w:rsid w:val="00335688"/>
    <w:rsid w:val="0034132C"/>
    <w:rsid w:val="0037076A"/>
    <w:rsid w:val="004F3637"/>
    <w:rsid w:val="0054239C"/>
    <w:rsid w:val="005E5240"/>
    <w:rsid w:val="00602A4A"/>
    <w:rsid w:val="00630403"/>
    <w:rsid w:val="00683F9B"/>
    <w:rsid w:val="006D670D"/>
    <w:rsid w:val="006D6B4F"/>
    <w:rsid w:val="00724539"/>
    <w:rsid w:val="0074393A"/>
    <w:rsid w:val="00745235"/>
    <w:rsid w:val="007977B5"/>
    <w:rsid w:val="008015D1"/>
    <w:rsid w:val="00837A09"/>
    <w:rsid w:val="00886E37"/>
    <w:rsid w:val="008B541C"/>
    <w:rsid w:val="008C1086"/>
    <w:rsid w:val="008C7F46"/>
    <w:rsid w:val="00923DD5"/>
    <w:rsid w:val="00964CF0"/>
    <w:rsid w:val="009F2F71"/>
    <w:rsid w:val="00A02F37"/>
    <w:rsid w:val="00A33A04"/>
    <w:rsid w:val="00A46732"/>
    <w:rsid w:val="00A60ABB"/>
    <w:rsid w:val="00A64D8E"/>
    <w:rsid w:val="00A65DBB"/>
    <w:rsid w:val="00A924C5"/>
    <w:rsid w:val="00AD14B9"/>
    <w:rsid w:val="00B06CA5"/>
    <w:rsid w:val="00B10E2A"/>
    <w:rsid w:val="00C75218"/>
    <w:rsid w:val="00D56363"/>
    <w:rsid w:val="00D66E67"/>
    <w:rsid w:val="00E206D4"/>
    <w:rsid w:val="00E3372C"/>
    <w:rsid w:val="00E53F41"/>
    <w:rsid w:val="00E602DC"/>
    <w:rsid w:val="00EA5F0D"/>
    <w:rsid w:val="00EF2153"/>
    <w:rsid w:val="00F92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C3A7"/>
  <w15:chartTrackingRefBased/>
  <w15:docId w15:val="{4E62F5F0-9E3E-48EB-AA7B-B0D3D9D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agene.com" TargetMode="External"/><Relationship Id="rId5" Type="http://schemas.openxmlformats.org/officeDocument/2006/relationships/hyperlink" Target="http://www.Denage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Rpipc</cp:lastModifiedBy>
  <cp:revision>76</cp:revision>
  <dcterms:created xsi:type="dcterms:W3CDTF">2024-02-16T18:22:00Z</dcterms:created>
  <dcterms:modified xsi:type="dcterms:W3CDTF">2024-08-08T17:20:00Z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e8aad4b5747c7977b4735cf70f51b015e20576785a07a686a6082bfa0192e6fe</vt:lpwstr>
  </property>
</Properties>
</file>